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F04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– </w:t>
      </w:r>
    </w:p>
    <w:p w:rsidR="00454F04" w:rsidRPr="00454F04" w:rsidRDefault="00454F04" w:rsidP="00454F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4F04">
        <w:rPr>
          <w:rFonts w:ascii="Times New Roman" w:hAnsi="Times New Roman"/>
          <w:b/>
          <w:sz w:val="28"/>
          <w:szCs w:val="28"/>
        </w:rPr>
        <w:t>средняя общеобразовательная школа № 5 г. Орла</w:t>
      </w: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5A2369" w:rsidRDefault="005A2369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Pr="00844B48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844B48">
        <w:rPr>
          <w:rFonts w:ascii="Times New Roman" w:hAnsi="Times New Roman"/>
          <w:b/>
          <w:sz w:val="48"/>
          <w:szCs w:val="48"/>
        </w:rPr>
        <w:t>План работы</w:t>
      </w: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Управляющего Совета </w:t>
      </w:r>
    </w:p>
    <w:p w:rsidR="0041171A" w:rsidRDefault="00932529" w:rsidP="00454F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454F04" w:rsidRPr="00454F04">
        <w:rPr>
          <w:rFonts w:ascii="Times New Roman" w:hAnsi="Times New Roman"/>
          <w:b/>
          <w:sz w:val="36"/>
          <w:szCs w:val="36"/>
        </w:rPr>
        <w:t xml:space="preserve">униципальной бюджетной </w:t>
      </w:r>
    </w:p>
    <w:p w:rsidR="00454F04" w:rsidRPr="00454F04" w:rsidRDefault="00454F04" w:rsidP="00454F0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454F04">
        <w:rPr>
          <w:rFonts w:ascii="Times New Roman" w:hAnsi="Times New Roman"/>
          <w:b/>
          <w:sz w:val="36"/>
          <w:szCs w:val="36"/>
        </w:rPr>
        <w:t>средней общеобразовательной школы № 5 г. Орла</w:t>
      </w:r>
    </w:p>
    <w:p w:rsidR="00454F04" w:rsidRPr="00844B48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на 2023 – 2024 </w:t>
      </w:r>
      <w:r w:rsidRPr="00844B48">
        <w:rPr>
          <w:rFonts w:ascii="Times New Roman" w:hAnsi="Times New Roman"/>
          <w:b/>
          <w:sz w:val="48"/>
          <w:szCs w:val="48"/>
        </w:rPr>
        <w:t>учебный год</w:t>
      </w: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932529" w:rsidRDefault="00932529" w:rsidP="00454F0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</w:p>
    <w:p w:rsidR="00454F04" w:rsidRDefault="00454F04" w:rsidP="00454F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369" w:rsidRDefault="005A2369" w:rsidP="00932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2369" w:rsidRDefault="005A2369" w:rsidP="00932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54F04" w:rsidRPr="00454F04" w:rsidRDefault="00932529" w:rsidP="00932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Орёл, 2023 г.</w:t>
      </w:r>
    </w:p>
    <w:p w:rsidR="00392E79" w:rsidRPr="00392E79" w:rsidRDefault="000C6991" w:rsidP="00454F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392E79" w:rsidRPr="00392E79">
        <w:rPr>
          <w:rFonts w:ascii="Times New Roman" w:hAnsi="Times New Roman"/>
          <w:b/>
          <w:sz w:val="28"/>
          <w:szCs w:val="28"/>
        </w:rPr>
        <w:t>лан работы</w:t>
      </w:r>
    </w:p>
    <w:p w:rsidR="00E7530D" w:rsidRPr="00392E79" w:rsidRDefault="00454F04" w:rsidP="00454F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Управляющего совета на 2023-2024</w:t>
      </w:r>
      <w:r w:rsidR="00392E79" w:rsidRPr="00392E7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92E79" w:rsidRPr="004B3259" w:rsidRDefault="00392E79" w:rsidP="00454F0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92E79" w:rsidRPr="004B3259" w:rsidRDefault="00392E79" w:rsidP="0093252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B3259">
        <w:rPr>
          <w:rFonts w:ascii="Times New Roman" w:hAnsi="Times New Roman"/>
          <w:b/>
          <w:sz w:val="24"/>
          <w:szCs w:val="24"/>
        </w:rPr>
        <w:t>Цель деятельности:</w:t>
      </w:r>
      <w:r w:rsidRPr="004B3259">
        <w:rPr>
          <w:rFonts w:ascii="Times New Roman" w:hAnsi="Times New Roman"/>
          <w:sz w:val="24"/>
          <w:szCs w:val="24"/>
        </w:rPr>
        <w:t xml:space="preserve"> осуществление государственного-общественного управления школой</w:t>
      </w:r>
    </w:p>
    <w:p w:rsidR="00392E79" w:rsidRPr="004B3259" w:rsidRDefault="00392E79" w:rsidP="0093252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B3259">
        <w:rPr>
          <w:rFonts w:ascii="Times New Roman" w:hAnsi="Times New Roman"/>
          <w:b/>
          <w:sz w:val="24"/>
          <w:szCs w:val="24"/>
        </w:rPr>
        <w:t>Задачи:</w:t>
      </w:r>
    </w:p>
    <w:p w:rsidR="004B3259" w:rsidRPr="004B3259" w:rsidRDefault="00392E79" w:rsidP="00932529">
      <w:pPr>
        <w:spacing w:after="0"/>
        <w:ind w:firstLine="709"/>
        <w:jc w:val="both"/>
        <w:rPr>
          <w:rStyle w:val="fontstyle01"/>
          <w:sz w:val="24"/>
          <w:szCs w:val="24"/>
        </w:rPr>
      </w:pPr>
      <w:r w:rsidRPr="004B3259">
        <w:rPr>
          <w:rFonts w:ascii="Times New Roman" w:hAnsi="Times New Roman"/>
          <w:sz w:val="24"/>
          <w:szCs w:val="24"/>
        </w:rPr>
        <w:t>1.</w:t>
      </w:r>
      <w:r w:rsidRPr="004B3259">
        <w:rPr>
          <w:rStyle w:val="fontstyle01"/>
          <w:sz w:val="24"/>
          <w:szCs w:val="24"/>
        </w:rPr>
        <w:t>Содействие созданию оптимальных условий для реализации учебно</w:t>
      </w:r>
      <w:r w:rsidR="00C759F7" w:rsidRPr="004B3259">
        <w:rPr>
          <w:rStyle w:val="fontstyle01"/>
          <w:sz w:val="24"/>
          <w:szCs w:val="24"/>
        </w:rPr>
        <w:t>-</w:t>
      </w:r>
      <w:r w:rsidRPr="004B3259">
        <w:rPr>
          <w:rStyle w:val="fontstyle01"/>
          <w:sz w:val="24"/>
          <w:szCs w:val="24"/>
        </w:rPr>
        <w:t>воспитательного процесса.</w:t>
      </w:r>
    </w:p>
    <w:p w:rsidR="004B3259" w:rsidRPr="004B3259" w:rsidRDefault="001A2DF8" w:rsidP="0093252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B3259">
        <w:rPr>
          <w:rStyle w:val="fontstyle01"/>
          <w:sz w:val="24"/>
          <w:szCs w:val="24"/>
        </w:rPr>
        <w:t>2.</w:t>
      </w:r>
      <w:r w:rsidR="00392E79" w:rsidRPr="004B3259">
        <w:rPr>
          <w:rStyle w:val="fontstyle01"/>
          <w:sz w:val="24"/>
          <w:szCs w:val="24"/>
        </w:rPr>
        <w:t>Участие в реализации Программы развития школы.</w:t>
      </w:r>
    </w:p>
    <w:p w:rsidR="004B3259" w:rsidRPr="004B3259" w:rsidRDefault="001A2DF8" w:rsidP="0093252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B3259">
        <w:rPr>
          <w:rStyle w:val="fontstyle01"/>
          <w:sz w:val="24"/>
          <w:szCs w:val="24"/>
        </w:rPr>
        <w:t>3.</w:t>
      </w:r>
      <w:r w:rsidR="00392E79" w:rsidRPr="004B3259">
        <w:rPr>
          <w:rStyle w:val="fontstyle01"/>
          <w:sz w:val="24"/>
          <w:szCs w:val="24"/>
        </w:rPr>
        <w:t>Участие в деятельности школы по вопросам повышения качества</w:t>
      </w:r>
      <w:r w:rsidR="00392E79" w:rsidRPr="004B3259">
        <w:rPr>
          <w:rFonts w:ascii="TimesNewRomanPSMT" w:hAnsi="TimesNewRomanPSMT"/>
          <w:color w:val="000000"/>
          <w:sz w:val="24"/>
          <w:szCs w:val="24"/>
        </w:rPr>
        <w:br/>
      </w:r>
      <w:r w:rsidR="00392E79" w:rsidRPr="004B3259">
        <w:rPr>
          <w:rStyle w:val="fontstyle01"/>
          <w:sz w:val="24"/>
          <w:szCs w:val="24"/>
        </w:rPr>
        <w:t>образования.</w:t>
      </w:r>
    </w:p>
    <w:p w:rsidR="004B3259" w:rsidRPr="004B3259" w:rsidRDefault="001A2DF8" w:rsidP="0093252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B3259">
        <w:rPr>
          <w:rStyle w:val="fontstyle01"/>
          <w:sz w:val="24"/>
          <w:szCs w:val="24"/>
        </w:rPr>
        <w:t>4.</w:t>
      </w:r>
      <w:r w:rsidR="00392E79" w:rsidRPr="004B3259">
        <w:rPr>
          <w:rStyle w:val="fontstyle01"/>
          <w:sz w:val="24"/>
          <w:szCs w:val="24"/>
        </w:rPr>
        <w:t>Участие в повышении эффективности финансово-хозяйственной</w:t>
      </w:r>
      <w:r w:rsidR="00392E79" w:rsidRPr="004B3259">
        <w:rPr>
          <w:rFonts w:ascii="TimesNewRomanPSMT" w:hAnsi="TimesNewRomanPSMT"/>
          <w:color w:val="000000"/>
          <w:sz w:val="24"/>
          <w:szCs w:val="24"/>
        </w:rPr>
        <w:br/>
      </w:r>
      <w:r w:rsidR="00392E79" w:rsidRPr="004B3259">
        <w:rPr>
          <w:rStyle w:val="fontstyle01"/>
          <w:sz w:val="24"/>
          <w:szCs w:val="24"/>
        </w:rPr>
        <w:t>деятельности школы, в работе по привлечению внебюджетных средств.</w:t>
      </w:r>
    </w:p>
    <w:p w:rsidR="004B3259" w:rsidRDefault="001A2DF8" w:rsidP="00932529">
      <w:pPr>
        <w:spacing w:after="0"/>
        <w:ind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 w:rsidRPr="004B3259">
        <w:rPr>
          <w:rStyle w:val="fontstyle01"/>
          <w:sz w:val="24"/>
          <w:szCs w:val="24"/>
        </w:rPr>
        <w:t>5.</w:t>
      </w:r>
      <w:r w:rsidR="00392E79" w:rsidRPr="004B3259">
        <w:rPr>
          <w:rStyle w:val="fontstyle01"/>
          <w:sz w:val="24"/>
          <w:szCs w:val="24"/>
        </w:rPr>
        <w:t>Участие в оценке качества и результативности труда работников</w:t>
      </w:r>
      <w:r w:rsidR="00392E79" w:rsidRPr="004B3259">
        <w:rPr>
          <w:rFonts w:ascii="TimesNewRomanPSMT" w:hAnsi="TimesNewRomanPSMT"/>
          <w:color w:val="000000"/>
          <w:sz w:val="24"/>
          <w:szCs w:val="24"/>
        </w:rPr>
        <w:br/>
      </w:r>
      <w:r w:rsidR="00392E79" w:rsidRPr="004B3259">
        <w:rPr>
          <w:rStyle w:val="fontstyle01"/>
          <w:sz w:val="24"/>
          <w:szCs w:val="24"/>
        </w:rPr>
        <w:t>школы.</w:t>
      </w:r>
    </w:p>
    <w:p w:rsidR="00392E79" w:rsidRDefault="001A2DF8" w:rsidP="00932529">
      <w:pPr>
        <w:spacing w:after="0"/>
        <w:ind w:firstLine="709"/>
        <w:jc w:val="both"/>
        <w:rPr>
          <w:rStyle w:val="fontstyle01"/>
          <w:sz w:val="24"/>
          <w:szCs w:val="24"/>
        </w:rPr>
      </w:pPr>
      <w:r w:rsidRPr="004B3259">
        <w:rPr>
          <w:rStyle w:val="fontstyle01"/>
          <w:sz w:val="24"/>
          <w:szCs w:val="24"/>
        </w:rPr>
        <w:t>6.</w:t>
      </w:r>
      <w:r w:rsidR="00392E79" w:rsidRPr="004B3259">
        <w:rPr>
          <w:rStyle w:val="fontstyle01"/>
          <w:sz w:val="24"/>
          <w:szCs w:val="24"/>
        </w:rPr>
        <w:t>Информирование родителей и общественности о работе учреждения,</w:t>
      </w:r>
      <w:r w:rsidR="00392E79" w:rsidRPr="004B3259">
        <w:rPr>
          <w:rFonts w:ascii="TimesNewRomanPSMT" w:hAnsi="TimesNewRomanPSMT"/>
          <w:color w:val="000000"/>
          <w:sz w:val="24"/>
          <w:szCs w:val="24"/>
        </w:rPr>
        <w:br/>
      </w:r>
      <w:r w:rsidR="00392E79" w:rsidRPr="004B3259">
        <w:rPr>
          <w:rStyle w:val="fontstyle01"/>
          <w:sz w:val="24"/>
          <w:szCs w:val="24"/>
        </w:rPr>
        <w:t>Управляющего совета, в том числе через сайт.</w:t>
      </w:r>
    </w:p>
    <w:p w:rsid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  <w:bookmarkStart w:id="0" w:name="_GoBack"/>
      <w:bookmarkEnd w:id="0"/>
    </w:p>
    <w:p w:rsid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  <w:r w:rsidRPr="00932529">
        <w:rPr>
          <w:rStyle w:val="fontstyle01"/>
          <w:b/>
          <w:sz w:val="24"/>
          <w:szCs w:val="24"/>
        </w:rPr>
        <w:t>Состав Управляющего совета на 2023-2024 учебный год</w:t>
      </w:r>
    </w:p>
    <w:p w:rsidR="005A2369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Цуканова Е.А.</w:t>
      </w:r>
      <w:r w:rsidRPr="00F657AD">
        <w:rPr>
          <w:rFonts w:ascii="Times New Roman" w:hAnsi="Times New Roman"/>
          <w:sz w:val="24"/>
          <w:szCs w:val="24"/>
        </w:rPr>
        <w:t>– директор школы;</w:t>
      </w:r>
      <w:r w:rsidRPr="0013202E">
        <w:rPr>
          <w:rFonts w:ascii="Times New Roman" w:hAnsi="Times New Roman"/>
          <w:sz w:val="24"/>
          <w:szCs w:val="24"/>
        </w:rPr>
        <w:t xml:space="preserve"> </w:t>
      </w:r>
    </w:p>
    <w:p w:rsidR="005A2369" w:rsidRPr="0013202E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657AD">
        <w:rPr>
          <w:rFonts w:ascii="Times New Roman" w:hAnsi="Times New Roman"/>
          <w:sz w:val="24"/>
          <w:szCs w:val="24"/>
        </w:rPr>
        <w:t>Прокофьева Е.П. – председатель Совета родителей</w:t>
      </w:r>
      <w:r>
        <w:rPr>
          <w:rFonts w:ascii="Times New Roman" w:hAnsi="Times New Roman"/>
          <w:sz w:val="24"/>
          <w:szCs w:val="24"/>
        </w:rPr>
        <w:t>,</w:t>
      </w:r>
      <w:r w:rsidRPr="00F657AD">
        <w:rPr>
          <w:rFonts w:ascii="Times New Roman" w:hAnsi="Times New Roman"/>
          <w:sz w:val="24"/>
          <w:szCs w:val="24"/>
        </w:rPr>
        <w:t xml:space="preserve"> родитель обучающейся </w:t>
      </w:r>
      <w:r>
        <w:rPr>
          <w:rFonts w:ascii="Times New Roman" w:hAnsi="Times New Roman"/>
          <w:sz w:val="24"/>
          <w:szCs w:val="24"/>
        </w:rPr>
        <w:t>11 «Б» класса</w:t>
      </w:r>
      <w:r w:rsidRPr="00F657AD">
        <w:rPr>
          <w:rFonts w:ascii="Times New Roman" w:hAnsi="Times New Roman"/>
          <w:sz w:val="24"/>
          <w:szCs w:val="24"/>
        </w:rPr>
        <w:t>;</w:t>
      </w:r>
    </w:p>
    <w:p w:rsidR="005A2369" w:rsidRPr="00F657AD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657AD">
        <w:rPr>
          <w:rFonts w:ascii="Times New Roman" w:hAnsi="Times New Roman"/>
          <w:sz w:val="24"/>
          <w:szCs w:val="24"/>
        </w:rPr>
        <w:t xml:space="preserve">Яшонкова А.И. – </w:t>
      </w:r>
      <w:r>
        <w:rPr>
          <w:rFonts w:ascii="Times New Roman" w:hAnsi="Times New Roman"/>
          <w:sz w:val="24"/>
          <w:szCs w:val="24"/>
        </w:rPr>
        <w:t>председатель Совета учащихся, обучающаяся 11</w:t>
      </w:r>
      <w:r w:rsidRPr="00F657AD">
        <w:rPr>
          <w:rFonts w:ascii="Times New Roman" w:hAnsi="Times New Roman"/>
          <w:sz w:val="24"/>
          <w:szCs w:val="24"/>
        </w:rPr>
        <w:t xml:space="preserve"> «А» класса;</w:t>
      </w:r>
    </w:p>
    <w:p w:rsidR="005A2369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Избранные открытым голосованием на заседании Общего собрания работников представители работников Учреждения: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657AD">
        <w:rPr>
          <w:rFonts w:ascii="Times New Roman" w:hAnsi="Times New Roman"/>
          <w:sz w:val="24"/>
          <w:szCs w:val="24"/>
        </w:rPr>
        <w:t>Власова Е.Ю. – заместитель директора по УВР;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Настепанина Е.В. – советник директора по воспитанию</w:t>
      </w:r>
      <w:r w:rsidRPr="0013202E">
        <w:rPr>
          <w:rFonts w:ascii="Times New Roman" w:hAnsi="Times New Roman"/>
          <w:sz w:val="24"/>
          <w:szCs w:val="24"/>
        </w:rPr>
        <w:t>;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13202E">
        <w:rPr>
          <w:rFonts w:ascii="Times New Roman" w:hAnsi="Times New Roman"/>
          <w:sz w:val="24"/>
          <w:szCs w:val="24"/>
        </w:rPr>
        <w:t>Полушкина О.В. – учитель биологии, председатель профсоюзной организации школы;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13202E">
        <w:rPr>
          <w:rFonts w:ascii="Times New Roman" w:hAnsi="Times New Roman"/>
          <w:sz w:val="24"/>
          <w:szCs w:val="24"/>
        </w:rPr>
        <w:t>Грачева Т.О. – учитель начальных классов, методист;</w:t>
      </w:r>
    </w:p>
    <w:p w:rsidR="005A2369" w:rsidRPr="0013202E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Фомина К.О.</w:t>
      </w:r>
      <w:r w:rsidRPr="0013202E">
        <w:rPr>
          <w:rFonts w:ascii="Times New Roman" w:hAnsi="Times New Roman"/>
          <w:sz w:val="24"/>
          <w:szCs w:val="24"/>
        </w:rPr>
        <w:t xml:space="preserve"> -  учитель русского языка и литературы,</w:t>
      </w:r>
      <w:r>
        <w:rPr>
          <w:rFonts w:ascii="Times New Roman" w:hAnsi="Times New Roman"/>
          <w:sz w:val="24"/>
          <w:szCs w:val="24"/>
        </w:rPr>
        <w:t xml:space="preserve"> руководитель </w:t>
      </w:r>
      <w:proofErr w:type="gramStart"/>
      <w:r>
        <w:rPr>
          <w:rFonts w:ascii="Times New Roman" w:hAnsi="Times New Roman"/>
          <w:sz w:val="24"/>
          <w:szCs w:val="24"/>
        </w:rPr>
        <w:t xml:space="preserve">ячейки </w:t>
      </w:r>
      <w:r w:rsidRPr="0013202E">
        <w:rPr>
          <w:rFonts w:ascii="Times New Roman" w:hAnsi="Times New Roman"/>
          <w:sz w:val="24"/>
          <w:szCs w:val="24"/>
        </w:rPr>
        <w:t>;</w:t>
      </w:r>
      <w:proofErr w:type="gramEnd"/>
    </w:p>
    <w:p w:rsidR="005A2369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Избранные открытым голосованием на заседании Совета родителей представители Совета родителей:</w:t>
      </w:r>
    </w:p>
    <w:p w:rsidR="005A2369" w:rsidRPr="00F657AD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Глотова Е.Е. – родитель обучающегося 8</w:t>
      </w:r>
      <w:r w:rsidRPr="00F657AD">
        <w:rPr>
          <w:rFonts w:ascii="Times New Roman" w:hAnsi="Times New Roman"/>
          <w:sz w:val="24"/>
          <w:szCs w:val="24"/>
        </w:rPr>
        <w:t xml:space="preserve"> «А» класса;</w:t>
      </w:r>
    </w:p>
    <w:p w:rsidR="005A2369" w:rsidRPr="00F657AD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F657AD">
        <w:rPr>
          <w:rFonts w:ascii="Times New Roman" w:hAnsi="Times New Roman"/>
          <w:sz w:val="24"/>
          <w:szCs w:val="24"/>
        </w:rPr>
        <w:t>Сороки</w:t>
      </w:r>
      <w:r>
        <w:rPr>
          <w:rFonts w:ascii="Times New Roman" w:hAnsi="Times New Roman"/>
          <w:sz w:val="24"/>
          <w:szCs w:val="24"/>
        </w:rPr>
        <w:t>на О.В. – родитель обучающейся 6</w:t>
      </w:r>
      <w:r w:rsidRPr="00F657AD">
        <w:rPr>
          <w:rFonts w:ascii="Times New Roman" w:hAnsi="Times New Roman"/>
          <w:sz w:val="24"/>
          <w:szCs w:val="24"/>
        </w:rPr>
        <w:t xml:space="preserve"> «В» класса;</w:t>
      </w:r>
    </w:p>
    <w:p w:rsidR="005A2369" w:rsidRPr="00F657AD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F657AD">
        <w:rPr>
          <w:rFonts w:ascii="Times New Roman" w:hAnsi="Times New Roman"/>
          <w:sz w:val="24"/>
          <w:szCs w:val="24"/>
        </w:rPr>
        <w:t>Кузнецо</w:t>
      </w:r>
      <w:r>
        <w:rPr>
          <w:rFonts w:ascii="Times New Roman" w:hAnsi="Times New Roman"/>
          <w:sz w:val="24"/>
          <w:szCs w:val="24"/>
        </w:rPr>
        <w:t>ва Н.И. – родитель обучающейся 6</w:t>
      </w:r>
      <w:r w:rsidRPr="00F657AD">
        <w:rPr>
          <w:rFonts w:ascii="Times New Roman" w:hAnsi="Times New Roman"/>
          <w:sz w:val="24"/>
          <w:szCs w:val="24"/>
        </w:rPr>
        <w:t xml:space="preserve"> «Г» класса;</w:t>
      </w:r>
    </w:p>
    <w:p w:rsidR="005A2369" w:rsidRPr="00F657AD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F657AD">
        <w:rPr>
          <w:rFonts w:ascii="Times New Roman" w:hAnsi="Times New Roman"/>
          <w:sz w:val="24"/>
          <w:szCs w:val="24"/>
        </w:rPr>
        <w:t>Толкуно</w:t>
      </w:r>
      <w:r>
        <w:rPr>
          <w:rFonts w:ascii="Times New Roman" w:hAnsi="Times New Roman"/>
          <w:sz w:val="24"/>
          <w:szCs w:val="24"/>
        </w:rPr>
        <w:t>ва Н.В. – родитель обучающейся 4</w:t>
      </w:r>
      <w:r w:rsidRPr="00F657AD">
        <w:rPr>
          <w:rFonts w:ascii="Times New Roman" w:hAnsi="Times New Roman"/>
          <w:sz w:val="24"/>
          <w:szCs w:val="24"/>
        </w:rPr>
        <w:t xml:space="preserve"> «А» класса;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F657AD">
        <w:rPr>
          <w:rFonts w:ascii="Times New Roman" w:hAnsi="Times New Roman"/>
          <w:sz w:val="24"/>
          <w:szCs w:val="24"/>
        </w:rPr>
        <w:t>Федорчук Е.В. – ро</w:t>
      </w:r>
      <w:r>
        <w:rPr>
          <w:rFonts w:ascii="Times New Roman" w:hAnsi="Times New Roman"/>
          <w:sz w:val="24"/>
          <w:szCs w:val="24"/>
        </w:rPr>
        <w:t>дитель обучающейся 2 «Г» класса;</w:t>
      </w:r>
    </w:p>
    <w:p w:rsidR="005A2369" w:rsidRDefault="005A2369" w:rsidP="005A2369">
      <w:pPr>
        <w:pStyle w:val="a4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Ноздрина В.В. – родитель обучающейся 5 «А» класса.</w:t>
      </w:r>
    </w:p>
    <w:p w:rsidR="005A2369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Избранные открытым голосованием на заседании Совета учащихся:</w:t>
      </w:r>
    </w:p>
    <w:p w:rsidR="005A2369" w:rsidRPr="00C67438" w:rsidRDefault="005A2369" w:rsidP="005A236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Григорьева А. И.</w:t>
      </w:r>
      <w:r w:rsidRPr="00C67438">
        <w:rPr>
          <w:rFonts w:ascii="Times New Roman" w:hAnsi="Times New Roman"/>
          <w:sz w:val="24"/>
          <w:szCs w:val="24"/>
        </w:rPr>
        <w:t xml:space="preserve"> – обучающаяся 10 «Б» класса;</w:t>
      </w:r>
    </w:p>
    <w:p w:rsidR="005A2369" w:rsidRPr="00C67438" w:rsidRDefault="005A2369" w:rsidP="005A236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67438">
        <w:rPr>
          <w:rFonts w:ascii="Times New Roman" w:hAnsi="Times New Roman"/>
          <w:sz w:val="24"/>
          <w:szCs w:val="24"/>
        </w:rPr>
        <w:t>Рукович</w:t>
      </w:r>
      <w:proofErr w:type="spellEnd"/>
      <w:r w:rsidRPr="00C67438">
        <w:rPr>
          <w:rFonts w:ascii="Times New Roman" w:hAnsi="Times New Roman"/>
          <w:sz w:val="24"/>
          <w:szCs w:val="24"/>
        </w:rPr>
        <w:t xml:space="preserve"> П.С.– обучающаяся 10 «А» класса;</w:t>
      </w:r>
    </w:p>
    <w:p w:rsidR="005A2369" w:rsidRPr="00C67438" w:rsidRDefault="005A2369" w:rsidP="005A236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67438">
        <w:rPr>
          <w:rFonts w:ascii="Times New Roman" w:hAnsi="Times New Roman"/>
          <w:sz w:val="24"/>
          <w:szCs w:val="24"/>
        </w:rPr>
        <w:t>Постникова А.А. – обучающаяся 10 «А» класса;</w:t>
      </w:r>
    </w:p>
    <w:p w:rsidR="005A2369" w:rsidRPr="0013202E" w:rsidRDefault="005A2369" w:rsidP="005A2369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C67438">
        <w:rPr>
          <w:rFonts w:ascii="Times New Roman" w:hAnsi="Times New Roman"/>
          <w:sz w:val="24"/>
          <w:szCs w:val="24"/>
        </w:rPr>
        <w:t>Волковой А.А. – обучающаяся 10 «А» класса</w:t>
      </w:r>
      <w:r>
        <w:rPr>
          <w:rFonts w:ascii="Times New Roman" w:hAnsi="Times New Roman"/>
          <w:sz w:val="24"/>
          <w:szCs w:val="24"/>
        </w:rPr>
        <w:t>;</w:t>
      </w:r>
    </w:p>
    <w:p w:rsidR="005A2369" w:rsidRPr="00DF5A6F" w:rsidRDefault="005A2369" w:rsidP="005A2369">
      <w:pPr>
        <w:pStyle w:val="a4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DF5A6F">
        <w:rPr>
          <w:rFonts w:ascii="Times New Roman" w:hAnsi="Times New Roman"/>
          <w:sz w:val="24"/>
          <w:szCs w:val="24"/>
        </w:rPr>
        <w:t>Щекотихин Е.Е. – кооптированный член из числа общественно-активных граждан, почетный гражданин города Орла;</w:t>
      </w:r>
    </w:p>
    <w:p w:rsid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</w:p>
    <w:p w:rsid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</w:p>
    <w:p w:rsid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lastRenderedPageBreak/>
        <w:t>План работы</w:t>
      </w:r>
    </w:p>
    <w:p w:rsidR="00932529" w:rsidRPr="00932529" w:rsidRDefault="00932529" w:rsidP="00932529">
      <w:pPr>
        <w:spacing w:after="0"/>
        <w:ind w:firstLine="709"/>
        <w:jc w:val="center"/>
        <w:rPr>
          <w:rStyle w:val="fontstyle01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Управляющего совета на 2023-2024 учебный год</w:t>
      </w:r>
    </w:p>
    <w:p w:rsidR="00392E79" w:rsidRPr="004B3259" w:rsidRDefault="00392E79" w:rsidP="00932529">
      <w:pPr>
        <w:spacing w:after="0"/>
        <w:ind w:firstLine="709"/>
        <w:jc w:val="both"/>
        <w:rPr>
          <w:rStyle w:val="fontstyle01"/>
          <w:sz w:val="24"/>
          <w:szCs w:val="24"/>
        </w:rPr>
      </w:pPr>
    </w:p>
    <w:tbl>
      <w:tblPr>
        <w:tblStyle w:val="a3"/>
        <w:tblW w:w="519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724"/>
        <w:gridCol w:w="6431"/>
        <w:gridCol w:w="2194"/>
      </w:tblGrid>
      <w:tr w:rsidR="00392E79" w:rsidRPr="0041171A" w:rsidTr="0041171A">
        <w:tc>
          <w:tcPr>
            <w:tcW w:w="833" w:type="pct"/>
          </w:tcPr>
          <w:p w:rsidR="00392E79" w:rsidRPr="0041171A" w:rsidRDefault="00392E79" w:rsidP="00454F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71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07" w:type="pct"/>
          </w:tcPr>
          <w:p w:rsidR="00392E79" w:rsidRPr="0041171A" w:rsidRDefault="00392E79" w:rsidP="00454F0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171A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1060" w:type="pct"/>
          </w:tcPr>
          <w:p w:rsidR="00392E79" w:rsidRPr="0041171A" w:rsidRDefault="00392E79" w:rsidP="00454F0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171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92E79" w:rsidRPr="0041171A" w:rsidTr="0041171A">
        <w:tc>
          <w:tcPr>
            <w:tcW w:w="833" w:type="pct"/>
            <w:vAlign w:val="center"/>
          </w:tcPr>
          <w:p w:rsidR="00392E79" w:rsidRPr="0041171A" w:rsidRDefault="000A661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Август</w:t>
            </w:r>
          </w:p>
        </w:tc>
        <w:tc>
          <w:tcPr>
            <w:tcW w:w="3107" w:type="pct"/>
            <w:vAlign w:val="center"/>
          </w:tcPr>
          <w:p w:rsidR="006A3F63" w:rsidRPr="000A6619" w:rsidRDefault="006F57E9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Отчет о работе Управляющего совета за 2022-2023 учебный год</w:t>
            </w:r>
            <w:r w:rsidR="00FD6700">
              <w:rPr>
                <w:rStyle w:val="fontstyle01"/>
                <w:sz w:val="24"/>
                <w:szCs w:val="24"/>
              </w:rPr>
              <w:t>.</w:t>
            </w:r>
          </w:p>
          <w:p w:rsidR="006F57E9" w:rsidRPr="000A6619" w:rsidRDefault="006F57E9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Отчет о результатах ОГЭ</w:t>
            </w:r>
            <w:r w:rsidR="00FD6700">
              <w:rPr>
                <w:rStyle w:val="fontstyle01"/>
                <w:sz w:val="24"/>
                <w:szCs w:val="24"/>
              </w:rPr>
              <w:t xml:space="preserve"> и ЕГЭ в 2022-2023 учебном году.</w:t>
            </w:r>
          </w:p>
          <w:p w:rsidR="006F57E9" w:rsidRPr="000A6619" w:rsidRDefault="00392E79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Утверждение годового</w:t>
            </w:r>
            <w:r w:rsidR="006F57E9" w:rsidRPr="000A6619">
              <w:rPr>
                <w:rStyle w:val="fontstyle01"/>
                <w:sz w:val="24"/>
                <w:szCs w:val="24"/>
              </w:rPr>
              <w:t xml:space="preserve"> плана работы Управляющего </w:t>
            </w:r>
            <w:r w:rsidR="00FD6700">
              <w:rPr>
                <w:rStyle w:val="fontstyle01"/>
                <w:sz w:val="24"/>
                <w:szCs w:val="24"/>
              </w:rPr>
              <w:t>совета на 2023-2024 учебный год.</w:t>
            </w:r>
          </w:p>
          <w:p w:rsidR="006F57E9" w:rsidRPr="000A6619" w:rsidRDefault="006F57E9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</w:t>
            </w:r>
            <w:r w:rsidR="000A6619"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бразовательного процесса в 2023</w:t>
            </w:r>
            <w:r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-2024</w:t>
            </w:r>
            <w:r w:rsidR="00FD67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учебном году.</w:t>
            </w:r>
          </w:p>
          <w:p w:rsidR="000A6619" w:rsidRPr="000A6619" w:rsidRDefault="006F57E9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0A6619"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горячего питания, медицинского </w:t>
            </w:r>
            <w:r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обслуживания и охраны обучающихся в 2023</w:t>
            </w:r>
            <w:r w:rsidR="000A6619"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0A661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FD670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="00FD6700">
              <w:rPr>
                <w:rFonts w:ascii="Times New Roman" w:hAnsi="Times New Roman"/>
                <w:color w:val="000000"/>
                <w:sz w:val="24"/>
                <w:szCs w:val="24"/>
              </w:rPr>
              <w:t>учебном  году</w:t>
            </w:r>
            <w:proofErr w:type="gramEnd"/>
            <w:r w:rsidR="00FD670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A6619" w:rsidRPr="000A6619" w:rsidRDefault="00C73DA5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О прове</w:t>
            </w:r>
            <w:r w:rsidR="000A6619" w:rsidRPr="000A6619">
              <w:rPr>
                <w:rStyle w:val="fontstyle01"/>
                <w:sz w:val="24"/>
                <w:szCs w:val="24"/>
              </w:rPr>
              <w:t xml:space="preserve">дении совместных с родительской </w:t>
            </w:r>
            <w:r w:rsidRPr="000A6619">
              <w:rPr>
                <w:rStyle w:val="fontstyle01"/>
                <w:sz w:val="24"/>
                <w:szCs w:val="24"/>
              </w:rPr>
              <w:t>общественностью праздников, спортивных мероприятий (в течение года), образовательных экскурсий в течение текущего учебного года и оказании содействия</w:t>
            </w:r>
            <w:r w:rsidR="00FD6700">
              <w:rPr>
                <w:rStyle w:val="fontstyle01"/>
                <w:sz w:val="24"/>
                <w:szCs w:val="24"/>
              </w:rPr>
              <w:t xml:space="preserve"> в их организации и проведении.</w:t>
            </w:r>
          </w:p>
          <w:p w:rsidR="008120C2" w:rsidRPr="000A6619" w:rsidRDefault="008120C2" w:rsidP="000A6619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0A6619">
              <w:rPr>
                <w:rFonts w:ascii="Times New Roman" w:hAnsi="Times New Roman"/>
                <w:sz w:val="24"/>
                <w:szCs w:val="24"/>
              </w:rPr>
              <w:t>Рассмотрение и согласование локальных актов нормативно правовой базы, регулирующих учебно-воспитательный проце</w:t>
            </w:r>
            <w:r w:rsidR="000A6619" w:rsidRPr="000A6619">
              <w:rPr>
                <w:rFonts w:ascii="Times New Roman" w:hAnsi="Times New Roman"/>
                <w:sz w:val="24"/>
                <w:szCs w:val="24"/>
              </w:rPr>
              <w:t>сс школы, в части компетенции Управляющего совета</w:t>
            </w:r>
            <w:r w:rsidRPr="000A66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60" w:type="pct"/>
            <w:vAlign w:val="center"/>
          </w:tcPr>
          <w:p w:rsidR="00392E79" w:rsidRPr="0041171A" w:rsidRDefault="00392E79" w:rsidP="00454F04">
            <w:pPr>
              <w:spacing w:after="0"/>
              <w:rPr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>Члены УС.</w:t>
            </w:r>
            <w:r w:rsidRPr="0041171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1171A">
              <w:rPr>
                <w:rStyle w:val="fontstyle01"/>
                <w:sz w:val="24"/>
                <w:szCs w:val="24"/>
              </w:rPr>
              <w:t>Администрация</w:t>
            </w:r>
            <w:r w:rsidR="000A6619">
              <w:rPr>
                <w:rStyle w:val="fontstyle01"/>
                <w:sz w:val="24"/>
                <w:szCs w:val="24"/>
              </w:rPr>
              <w:t xml:space="preserve"> школы</w:t>
            </w:r>
          </w:p>
        </w:tc>
      </w:tr>
      <w:tr w:rsidR="00392E79" w:rsidRPr="0041171A" w:rsidTr="0041171A">
        <w:tc>
          <w:tcPr>
            <w:tcW w:w="833" w:type="pct"/>
            <w:vAlign w:val="center"/>
          </w:tcPr>
          <w:p w:rsidR="00392E79" w:rsidRPr="0041171A" w:rsidRDefault="000A661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Декабрь</w:t>
            </w:r>
          </w:p>
        </w:tc>
        <w:tc>
          <w:tcPr>
            <w:tcW w:w="3107" w:type="pct"/>
            <w:vAlign w:val="center"/>
          </w:tcPr>
          <w:p w:rsidR="000A6619" w:rsidRPr="000A6619" w:rsidRDefault="000A661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 xml:space="preserve">Развитие материально-технической базы школы. Обеспечение безопасности обучающихся во время пребывания в школе. Отчёт о состоянии работы по организации безопасных условий обучения и воспитания (БДД, пожарная, антитеррористическая безопасность, Интернет – </w:t>
            </w:r>
            <w:r w:rsidR="00FD6700">
              <w:rPr>
                <w:rStyle w:val="fontstyle01"/>
                <w:sz w:val="24"/>
                <w:szCs w:val="24"/>
              </w:rPr>
              <w:t>безопасность, санитарные нормы).</w:t>
            </w:r>
          </w:p>
          <w:p w:rsidR="000A6619" w:rsidRPr="000A6619" w:rsidRDefault="00FD6700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Ознакомление с процедурой</w:t>
            </w:r>
            <w:r w:rsidR="000A6619" w:rsidRPr="000A6619">
              <w:rPr>
                <w:rStyle w:val="fontstyle01"/>
                <w:sz w:val="24"/>
                <w:szCs w:val="24"/>
              </w:rPr>
              <w:t xml:space="preserve"> организации промежуточной аттестации учащихся.</w:t>
            </w:r>
          </w:p>
          <w:p w:rsidR="000A6619" w:rsidRPr="000A6619" w:rsidRDefault="00392E7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>Согласование направлений</w:t>
            </w:r>
            <w:r w:rsidR="00617228" w:rsidRPr="0041171A">
              <w:rPr>
                <w:rStyle w:val="fontstyle01"/>
                <w:sz w:val="24"/>
                <w:szCs w:val="24"/>
              </w:rPr>
              <w:t xml:space="preserve"> </w:t>
            </w:r>
            <w:r w:rsidRPr="0041171A">
              <w:rPr>
                <w:rStyle w:val="fontstyle01"/>
                <w:sz w:val="24"/>
                <w:szCs w:val="24"/>
              </w:rPr>
              <w:t>р</w:t>
            </w:r>
            <w:r w:rsidR="00FD6700">
              <w:rPr>
                <w:rStyle w:val="fontstyle01"/>
                <w:sz w:val="24"/>
                <w:szCs w:val="24"/>
              </w:rPr>
              <w:t>асходов на новый финансовый год.</w:t>
            </w:r>
          </w:p>
          <w:p w:rsidR="000A6619" w:rsidRDefault="000A661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Отчет о р</w:t>
            </w:r>
            <w:r>
              <w:rPr>
                <w:rStyle w:val="fontstyle01"/>
                <w:sz w:val="24"/>
                <w:szCs w:val="24"/>
              </w:rPr>
              <w:t>аботе</w:t>
            </w:r>
            <w:r w:rsidR="00392E79" w:rsidRPr="0041171A">
              <w:rPr>
                <w:rStyle w:val="fontstyle01"/>
                <w:sz w:val="24"/>
                <w:szCs w:val="24"/>
              </w:rPr>
              <w:t xml:space="preserve"> по профилактике детского</w:t>
            </w:r>
            <w:r w:rsidR="00617228" w:rsidRPr="0041171A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травматизма в образовательном учреждении</w:t>
            </w:r>
            <w:r w:rsidR="00FD6700">
              <w:rPr>
                <w:rStyle w:val="fontstyle01"/>
                <w:sz w:val="24"/>
                <w:szCs w:val="24"/>
              </w:rPr>
              <w:t>.</w:t>
            </w:r>
          </w:p>
          <w:p w:rsidR="000A6619" w:rsidRPr="000A6619" w:rsidRDefault="000A661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Результаты учебной работы за I полугодие 2022 -2023 учебного года. Итоговые результаты муниципального этапа Всероссийской олимпиады школьнико</w:t>
            </w:r>
            <w:r w:rsidR="00FD6700">
              <w:rPr>
                <w:rStyle w:val="fontstyle01"/>
                <w:sz w:val="24"/>
                <w:szCs w:val="24"/>
              </w:rPr>
              <w:t>в.</w:t>
            </w:r>
          </w:p>
          <w:p w:rsidR="000A6619" w:rsidRPr="000A6619" w:rsidRDefault="000A661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Отчет директора школы по итогам финансово-хозяйст</w:t>
            </w:r>
            <w:r w:rsidR="00FD6700">
              <w:rPr>
                <w:rStyle w:val="fontstyle01"/>
                <w:sz w:val="24"/>
                <w:szCs w:val="24"/>
              </w:rPr>
              <w:t>венной деятельности в 2023 году.</w:t>
            </w:r>
          </w:p>
          <w:p w:rsidR="00AD3C48" w:rsidRPr="0041171A" w:rsidRDefault="000A6619" w:rsidP="000A6619">
            <w:pPr>
              <w:pStyle w:val="a4"/>
              <w:numPr>
                <w:ilvl w:val="0"/>
                <w:numId w:val="6"/>
              </w:numPr>
              <w:spacing w:after="0"/>
              <w:jc w:val="both"/>
              <w:rPr>
                <w:sz w:val="24"/>
                <w:szCs w:val="24"/>
              </w:rPr>
            </w:pPr>
            <w:r w:rsidRPr="000A6619">
              <w:rPr>
                <w:rStyle w:val="fontstyle01"/>
                <w:sz w:val="24"/>
                <w:szCs w:val="24"/>
              </w:rPr>
              <w:t>Состояние нормативно – правовой базы школы.</w:t>
            </w:r>
          </w:p>
        </w:tc>
        <w:tc>
          <w:tcPr>
            <w:tcW w:w="1060" w:type="pct"/>
            <w:vAlign w:val="center"/>
          </w:tcPr>
          <w:p w:rsidR="00392E79" w:rsidRPr="0041171A" w:rsidRDefault="00392E79" w:rsidP="00454F04">
            <w:pPr>
              <w:spacing w:after="0"/>
              <w:rPr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>Члены УС</w:t>
            </w:r>
            <w:r w:rsidRPr="0041171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1171A">
              <w:rPr>
                <w:rStyle w:val="fontstyle01"/>
                <w:sz w:val="24"/>
                <w:szCs w:val="24"/>
              </w:rPr>
              <w:t>Директор</w:t>
            </w:r>
          </w:p>
        </w:tc>
      </w:tr>
      <w:tr w:rsidR="00392E79" w:rsidRPr="0041171A" w:rsidTr="0041171A">
        <w:tc>
          <w:tcPr>
            <w:tcW w:w="833" w:type="pct"/>
            <w:vAlign w:val="center"/>
          </w:tcPr>
          <w:p w:rsidR="00392E79" w:rsidRPr="0041171A" w:rsidRDefault="000A661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Март</w:t>
            </w:r>
            <w:r w:rsidR="00392E79" w:rsidRPr="0041171A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3107" w:type="pct"/>
            <w:vAlign w:val="center"/>
          </w:tcPr>
          <w:p w:rsidR="00D51F7E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Отчет о</w:t>
            </w:r>
            <w:r w:rsidR="00FD6700">
              <w:rPr>
                <w:rStyle w:val="fontstyle01"/>
                <w:sz w:val="24"/>
                <w:szCs w:val="24"/>
              </w:rPr>
              <w:t>б итогах исполнения бюджета.</w:t>
            </w:r>
          </w:p>
          <w:p w:rsidR="00D51F7E" w:rsidRPr="00FD6700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t>Подготовка к государственной итоговой аттестации выпускников 9, 11 классов</w:t>
            </w:r>
            <w:r w:rsidR="00FD6700">
              <w:rPr>
                <w:rStyle w:val="fontstyle01"/>
                <w:sz w:val="24"/>
                <w:szCs w:val="24"/>
              </w:rPr>
              <w:t>.</w:t>
            </w:r>
          </w:p>
          <w:p w:rsidR="00D51F7E" w:rsidRPr="00FD6700" w:rsidRDefault="00FD6700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Профилактическая работа по ПДД.</w:t>
            </w:r>
          </w:p>
          <w:p w:rsidR="00D51F7E" w:rsidRPr="00FD6700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t xml:space="preserve">Защита прав участников </w:t>
            </w:r>
            <w:r w:rsidR="00FD6700">
              <w:rPr>
                <w:rStyle w:val="fontstyle01"/>
                <w:sz w:val="24"/>
                <w:szCs w:val="24"/>
              </w:rPr>
              <w:t>образовательного процесса.</w:t>
            </w:r>
          </w:p>
          <w:p w:rsidR="00FD6700" w:rsidRPr="00FD6700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lastRenderedPageBreak/>
              <w:t>Ознакомление со списком</w:t>
            </w:r>
            <w:r w:rsidR="00FD6700" w:rsidRPr="00FD6700">
              <w:rPr>
                <w:rStyle w:val="fontstyle01"/>
                <w:sz w:val="24"/>
                <w:szCs w:val="24"/>
              </w:rPr>
              <w:t xml:space="preserve"> учебников для заказа на 2024</w:t>
            </w:r>
            <w:r w:rsidRPr="00FD6700">
              <w:rPr>
                <w:rStyle w:val="fontstyle01"/>
                <w:sz w:val="24"/>
                <w:szCs w:val="24"/>
              </w:rPr>
              <w:t>-</w:t>
            </w:r>
            <w:r w:rsidR="00FD6700" w:rsidRPr="00FD6700">
              <w:rPr>
                <w:rStyle w:val="fontstyle01"/>
                <w:sz w:val="24"/>
                <w:szCs w:val="24"/>
              </w:rPr>
              <w:t>2025</w:t>
            </w:r>
            <w:r w:rsidRPr="00FD6700">
              <w:rPr>
                <w:rStyle w:val="fontstyle01"/>
                <w:sz w:val="24"/>
                <w:szCs w:val="24"/>
              </w:rPr>
              <w:t xml:space="preserve"> учебный год, рекомендованных </w:t>
            </w:r>
            <w:proofErr w:type="spellStart"/>
            <w:r w:rsidRPr="00FD6700">
              <w:rPr>
                <w:rStyle w:val="fontstyle01"/>
                <w:sz w:val="24"/>
                <w:szCs w:val="24"/>
              </w:rPr>
              <w:t>Минпросвещения</w:t>
            </w:r>
            <w:proofErr w:type="spellEnd"/>
            <w:r w:rsidRPr="00FD6700">
              <w:rPr>
                <w:rStyle w:val="fontstyle01"/>
                <w:sz w:val="24"/>
                <w:szCs w:val="24"/>
              </w:rPr>
              <w:t xml:space="preserve"> Росси</w:t>
            </w:r>
            <w:r w:rsidR="00FD6700" w:rsidRPr="00FD6700">
              <w:rPr>
                <w:rStyle w:val="fontstyle01"/>
                <w:sz w:val="24"/>
                <w:szCs w:val="24"/>
              </w:rPr>
              <w:t>и дл</w:t>
            </w:r>
            <w:r w:rsidR="00FD6700">
              <w:rPr>
                <w:rStyle w:val="fontstyle01"/>
                <w:sz w:val="24"/>
                <w:szCs w:val="24"/>
              </w:rPr>
              <w:t>я образовательного процесса.</w:t>
            </w:r>
          </w:p>
          <w:p w:rsidR="00D51F7E" w:rsidRPr="00FD6700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t>О соблюдении охраны труда и техники безопасности, санитарно-</w:t>
            </w:r>
            <w:r w:rsidR="00FD6700">
              <w:rPr>
                <w:rStyle w:val="fontstyle01"/>
                <w:sz w:val="24"/>
                <w:szCs w:val="24"/>
              </w:rPr>
              <w:t xml:space="preserve"> гигиенических правил в классах.</w:t>
            </w:r>
          </w:p>
          <w:p w:rsidR="00D51F7E" w:rsidRDefault="00D51F7E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t>Собеседование с родителями, ук</w:t>
            </w:r>
            <w:r w:rsidR="00FD6700">
              <w:rPr>
                <w:rStyle w:val="fontstyle01"/>
                <w:sz w:val="24"/>
                <w:szCs w:val="24"/>
              </w:rPr>
              <w:t>лоняющимися от воспитания детей.</w:t>
            </w:r>
          </w:p>
          <w:p w:rsidR="00FD6700" w:rsidRDefault="000C6991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 xml:space="preserve">Итоги родительского контроля по вопросам организации питания </w:t>
            </w:r>
            <w:r w:rsidR="00FD6700">
              <w:rPr>
                <w:rStyle w:val="fontstyle01"/>
                <w:sz w:val="24"/>
                <w:szCs w:val="24"/>
              </w:rPr>
              <w:t>обучающихся.</w:t>
            </w:r>
          </w:p>
          <w:p w:rsidR="000C6991" w:rsidRPr="0041171A" w:rsidRDefault="000C6991" w:rsidP="00FD6700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00">
              <w:rPr>
                <w:rStyle w:val="fontstyle01"/>
                <w:sz w:val="24"/>
                <w:szCs w:val="24"/>
              </w:rPr>
              <w:t>Рассмотрение и согласование локальных актов нормативно правовой базы, регулирующих вопросы обработки персональных данных участников образовательного процесса.</w:t>
            </w:r>
          </w:p>
        </w:tc>
        <w:tc>
          <w:tcPr>
            <w:tcW w:w="1060" w:type="pct"/>
            <w:vAlign w:val="center"/>
          </w:tcPr>
          <w:p w:rsidR="00392E79" w:rsidRPr="0041171A" w:rsidRDefault="00392E79" w:rsidP="00454F04">
            <w:pPr>
              <w:spacing w:after="0"/>
              <w:rPr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lastRenderedPageBreak/>
              <w:t>Директор</w:t>
            </w:r>
            <w:r w:rsidRPr="0041171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1171A">
              <w:rPr>
                <w:rStyle w:val="fontstyle01"/>
                <w:sz w:val="24"/>
                <w:szCs w:val="24"/>
              </w:rPr>
              <w:t>Члены УС</w:t>
            </w:r>
          </w:p>
        </w:tc>
      </w:tr>
      <w:tr w:rsidR="00392E79" w:rsidRPr="0041171A" w:rsidTr="0041171A">
        <w:trPr>
          <w:trHeight w:val="3615"/>
        </w:trPr>
        <w:tc>
          <w:tcPr>
            <w:tcW w:w="833" w:type="pct"/>
            <w:vAlign w:val="center"/>
          </w:tcPr>
          <w:p w:rsidR="00392E79" w:rsidRPr="0041171A" w:rsidRDefault="000A661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07" w:type="pct"/>
          </w:tcPr>
          <w:p w:rsidR="00FD6700" w:rsidRPr="00CA7876" w:rsidRDefault="00FD6700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Реализация Программы развития школы в 2023-2024 учебном году. Определение приоритетных направлений деятельности школы в 2024-2025 учебном году.</w:t>
            </w:r>
          </w:p>
          <w:p w:rsidR="00FD6700" w:rsidRPr="00CA7876" w:rsidRDefault="00FD6700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Итоги образования за учебный год. Задачи обучения, воспитания на новый учебный год</w:t>
            </w:r>
          </w:p>
          <w:p w:rsidR="00FD6700" w:rsidRPr="00CA7876" w:rsidRDefault="00442A01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Подготовка школы к 2024-2025</w:t>
            </w:r>
            <w:r w:rsidR="00FD6700" w:rsidRPr="00CA7876">
              <w:rPr>
                <w:rStyle w:val="fontstyle01"/>
                <w:sz w:val="24"/>
                <w:szCs w:val="24"/>
              </w:rPr>
              <w:t xml:space="preserve"> учебному году.</w:t>
            </w:r>
          </w:p>
          <w:p w:rsidR="00FD6700" w:rsidRPr="00CA7876" w:rsidRDefault="00FD6700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Организация отдыха, оздоровления обучающихся в летний период.</w:t>
            </w:r>
          </w:p>
          <w:p w:rsidR="00FD6700" w:rsidRPr="00CA7876" w:rsidRDefault="00442A01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Анализ работы Управляющего совета</w:t>
            </w:r>
            <w:r w:rsidR="00FD6700" w:rsidRPr="00CA7876">
              <w:rPr>
                <w:rStyle w:val="fontstyle01"/>
                <w:sz w:val="24"/>
                <w:szCs w:val="24"/>
              </w:rPr>
              <w:t xml:space="preserve"> за</w:t>
            </w:r>
            <w:r w:rsidRPr="00CA7876">
              <w:rPr>
                <w:rStyle w:val="fontstyle01"/>
                <w:sz w:val="24"/>
                <w:szCs w:val="24"/>
              </w:rPr>
              <w:t xml:space="preserve"> 2023-2024 учебный</w:t>
            </w:r>
            <w:r w:rsidR="00FD6700" w:rsidRPr="00CA7876">
              <w:rPr>
                <w:rStyle w:val="fontstyle01"/>
                <w:sz w:val="24"/>
                <w:szCs w:val="24"/>
              </w:rPr>
              <w:t xml:space="preserve"> год.</w:t>
            </w:r>
          </w:p>
          <w:p w:rsidR="00FD6700" w:rsidRDefault="00FD6700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Style w:val="fontstyle01"/>
                <w:sz w:val="24"/>
                <w:szCs w:val="24"/>
              </w:rPr>
            </w:pPr>
            <w:r w:rsidRPr="00CA7876">
              <w:rPr>
                <w:rStyle w:val="fontstyle01"/>
                <w:sz w:val="24"/>
                <w:szCs w:val="24"/>
              </w:rPr>
              <w:t>План р</w:t>
            </w:r>
            <w:r w:rsidR="00442A01" w:rsidRPr="00CA7876">
              <w:rPr>
                <w:rStyle w:val="fontstyle01"/>
                <w:sz w:val="24"/>
                <w:szCs w:val="24"/>
              </w:rPr>
              <w:t>аботы Управляющего совета в 2024-2025</w:t>
            </w:r>
            <w:r w:rsidRPr="00CA7876">
              <w:rPr>
                <w:rStyle w:val="fontstyle01"/>
                <w:sz w:val="24"/>
                <w:szCs w:val="24"/>
              </w:rPr>
              <w:t xml:space="preserve"> учебном году.</w:t>
            </w:r>
          </w:p>
          <w:p w:rsidR="00FD6700" w:rsidRPr="00CA7876" w:rsidRDefault="000C6991" w:rsidP="00CA787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>Организация деятельности</w:t>
            </w:r>
            <w:r w:rsidR="006F5CDD" w:rsidRPr="00CA7876">
              <w:rPr>
                <w:rStyle w:val="fontstyle01"/>
                <w:sz w:val="24"/>
                <w:szCs w:val="24"/>
              </w:rPr>
              <w:t xml:space="preserve"> общешкольных мероприятий, посвящённых праздникам «Последний звонок», «Выпускной».</w:t>
            </w:r>
          </w:p>
        </w:tc>
        <w:tc>
          <w:tcPr>
            <w:tcW w:w="1060" w:type="pct"/>
            <w:vAlign w:val="center"/>
          </w:tcPr>
          <w:p w:rsidR="00392E79" w:rsidRPr="0041171A" w:rsidRDefault="00392E7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171A">
              <w:rPr>
                <w:rStyle w:val="fontstyle01"/>
                <w:sz w:val="24"/>
                <w:szCs w:val="24"/>
              </w:rPr>
              <w:t>Директор</w:t>
            </w:r>
            <w:r w:rsidRPr="0041171A"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  <w:r w:rsidRPr="0041171A">
              <w:rPr>
                <w:rStyle w:val="fontstyle01"/>
                <w:sz w:val="24"/>
                <w:szCs w:val="24"/>
              </w:rPr>
              <w:t>Члены УС</w:t>
            </w:r>
          </w:p>
          <w:p w:rsidR="00392E79" w:rsidRPr="0041171A" w:rsidRDefault="00392E79" w:rsidP="00454F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2369" w:rsidRPr="00A103F1" w:rsidRDefault="005A2369" w:rsidP="005A2369">
      <w:pPr>
        <w:spacing w:before="153" w:after="153"/>
        <w:jc w:val="center"/>
        <w:rPr>
          <w:rFonts w:ascii="Times New Roman" w:hAnsi="Times New Roman"/>
          <w:b/>
          <w:sz w:val="24"/>
          <w:szCs w:val="24"/>
        </w:rPr>
      </w:pPr>
      <w:r w:rsidRPr="00A103F1">
        <w:rPr>
          <w:rFonts w:ascii="Times New Roman" w:hAnsi="Times New Roman"/>
          <w:b/>
          <w:bCs/>
          <w:sz w:val="24"/>
          <w:szCs w:val="24"/>
        </w:rPr>
        <w:t>В течение года</w:t>
      </w:r>
    </w:p>
    <w:tbl>
      <w:tblPr>
        <w:tblStyle w:val="1"/>
        <w:tblW w:w="5174" w:type="pct"/>
        <w:tblLook w:val="04A0" w:firstRow="1" w:lastRow="0" w:firstColumn="1" w:lastColumn="0" w:noHBand="0" w:noVBand="1"/>
      </w:tblPr>
      <w:tblGrid>
        <w:gridCol w:w="920"/>
        <w:gridCol w:w="9395"/>
      </w:tblGrid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№</w:t>
            </w:r>
            <w:r w:rsidRPr="00A103F1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п/п</w:t>
            </w: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Вопросы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помощи в организации ремонта школы.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Оказание помощи в организации экскурсионных поездок.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Решение организационных вопросов по окончанию учебного года, выпускным вечерам.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Об обеспечении безопасности детей во время  каникул.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Работа с жалобами и заявлениями родителей (законных представителей) на действия (бездействие) педагогических и административных работников.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Принятие локальных актов, регламентирующих правовое положение участников образовательного процесса.</w:t>
            </w:r>
          </w:p>
        </w:tc>
      </w:tr>
      <w:tr w:rsidR="005A2369" w:rsidRPr="00A103F1" w:rsidTr="005A2369">
        <w:tc>
          <w:tcPr>
            <w:tcW w:w="446" w:type="pct"/>
          </w:tcPr>
          <w:p w:rsidR="005A2369" w:rsidRPr="00A103F1" w:rsidRDefault="005A2369" w:rsidP="005A2369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4554" w:type="pct"/>
          </w:tcPr>
          <w:p w:rsidR="005A2369" w:rsidRPr="00A103F1" w:rsidRDefault="005A2369" w:rsidP="005A236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103F1">
              <w:rPr>
                <w:rFonts w:ascii="Times New Roman" w:hAnsi="Times New Roman"/>
                <w:sz w:val="24"/>
                <w:szCs w:val="24"/>
                <w:lang w:eastAsia="zh-CN"/>
              </w:rPr>
              <w:t>Контроль за соблюдением здоровых и безопасных условий обучения, воспитания и труда в школе.</w:t>
            </w:r>
          </w:p>
        </w:tc>
      </w:tr>
    </w:tbl>
    <w:p w:rsidR="005A2369" w:rsidRDefault="005A2369" w:rsidP="005A236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A94990" w:rsidRDefault="00A94990" w:rsidP="005A236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A94990" w:rsidRDefault="00A94990" w:rsidP="005A236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A94990" w:rsidRPr="00A103F1" w:rsidRDefault="00A94990" w:rsidP="005A2369">
      <w:pPr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5A2369" w:rsidRPr="00A103F1" w:rsidRDefault="005A2369" w:rsidP="005A2369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lastRenderedPageBreak/>
        <w:t>Н</w:t>
      </w:r>
      <w:r w:rsidRPr="00A103F1">
        <w:rPr>
          <w:rFonts w:ascii="Times New Roman" w:hAnsi="Times New Roman"/>
          <w:b/>
          <w:bCs/>
          <w:color w:val="000000"/>
          <w:sz w:val="24"/>
          <w:szCs w:val="24"/>
        </w:rPr>
        <w:t>аправления взаимодействия Управляющего совета с участниками образовательных отношений.</w:t>
      </w:r>
    </w:p>
    <w:p w:rsidR="005A2369" w:rsidRPr="00A103F1" w:rsidRDefault="005A2369" w:rsidP="005A2369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b/>
          <w:bCs/>
          <w:color w:val="333333"/>
          <w:sz w:val="24"/>
          <w:szCs w:val="24"/>
        </w:rPr>
        <w:t>Взаимодействие с родительским коллективом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изучение образовательного заказа родителей, учащихся, местного сообщества;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привлечения внебюджетных средств (подготовка школы к новому учебному году, обеспечение учебниками);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организация и проведение традиционных школьных и районных мероприятий (субботников, праздничных концертных программ, акций, месячников, Дней здоровья и т. д.);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 xml:space="preserve">осуществление </w:t>
      </w:r>
      <w:proofErr w:type="spellStart"/>
      <w:r w:rsidRPr="00A103F1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A103F1">
        <w:rPr>
          <w:rFonts w:ascii="Times New Roman" w:hAnsi="Times New Roman"/>
          <w:color w:val="000000"/>
          <w:sz w:val="24"/>
          <w:szCs w:val="24"/>
        </w:rPr>
        <w:t xml:space="preserve"> работы;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рассмотрение жалоб учащихся, родителей и педагогов на нарушения их прав;</w:t>
      </w:r>
    </w:p>
    <w:p w:rsidR="005A2369" w:rsidRPr="00A103F1" w:rsidRDefault="005A2369" w:rsidP="005A2369">
      <w:pPr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организация совместно с администрацией школы работы с детьми из социально неблагополучных семей.</w:t>
      </w:r>
    </w:p>
    <w:p w:rsidR="005A2369" w:rsidRPr="00A103F1" w:rsidRDefault="005A2369" w:rsidP="005A2369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b/>
          <w:bCs/>
          <w:color w:val="333333"/>
          <w:sz w:val="24"/>
          <w:szCs w:val="24"/>
        </w:rPr>
        <w:t>Взаимодействие с педагогическим советом ОО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стратегия развития школы;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процедура промежуточной и итоговой аттестации;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обеспечение условий существования школы в режиме развития,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выбор содержания образования (в том числе «школьного», регионального компонентов) и введение новых образовательных программ;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выбор учебных пособий, учебников в соответствии с утверждёнными федеральными перечнями;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награждение и поощрение работников школы;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 xml:space="preserve">подготовка отчета о </w:t>
      </w:r>
      <w:proofErr w:type="spellStart"/>
      <w:r w:rsidRPr="00A103F1">
        <w:rPr>
          <w:rFonts w:ascii="Times New Roman" w:hAnsi="Times New Roman"/>
          <w:color w:val="000000"/>
          <w:sz w:val="24"/>
          <w:szCs w:val="24"/>
        </w:rPr>
        <w:t>самообследовании</w:t>
      </w:r>
      <w:proofErr w:type="spellEnd"/>
      <w:r w:rsidRPr="00A103F1">
        <w:rPr>
          <w:rFonts w:ascii="Times New Roman" w:hAnsi="Times New Roman"/>
          <w:color w:val="000000"/>
          <w:sz w:val="24"/>
          <w:szCs w:val="24"/>
        </w:rPr>
        <w:t xml:space="preserve"> ОО;</w:t>
      </w:r>
    </w:p>
    <w:p w:rsidR="005A2369" w:rsidRPr="00A103F1" w:rsidRDefault="005A2369" w:rsidP="005A2369">
      <w:pPr>
        <w:numPr>
          <w:ilvl w:val="0"/>
          <w:numId w:val="12"/>
        </w:numPr>
        <w:spacing w:after="0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годовой календарный учебный график.</w:t>
      </w:r>
    </w:p>
    <w:p w:rsidR="005A2369" w:rsidRPr="00A103F1" w:rsidRDefault="005A2369" w:rsidP="005A2369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Взаимодействие</w:t>
      </w:r>
      <w:r w:rsidRPr="00A103F1">
        <w:rPr>
          <w:rFonts w:ascii="Times New Roman" w:hAnsi="Times New Roman"/>
          <w:b/>
          <w:bCs/>
          <w:color w:val="333333"/>
          <w:sz w:val="24"/>
          <w:szCs w:val="24"/>
        </w:rPr>
        <w:t xml:space="preserve"> с общественностью: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изучение образовательного заказа местного сообщества;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решение социальных проблем местного сообщества;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привлечение внебюджетных средств;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 xml:space="preserve">общественное наблюдение за </w:t>
      </w:r>
      <w:proofErr w:type="spellStart"/>
      <w:r w:rsidRPr="00A103F1">
        <w:rPr>
          <w:rFonts w:ascii="Times New Roman" w:hAnsi="Times New Roman"/>
          <w:color w:val="000000"/>
          <w:sz w:val="24"/>
          <w:szCs w:val="24"/>
        </w:rPr>
        <w:t>процедуррй</w:t>
      </w:r>
      <w:proofErr w:type="spellEnd"/>
      <w:r w:rsidRPr="00A103F1">
        <w:rPr>
          <w:rFonts w:ascii="Times New Roman" w:hAnsi="Times New Roman"/>
          <w:color w:val="000000"/>
          <w:sz w:val="24"/>
          <w:szCs w:val="24"/>
        </w:rPr>
        <w:t xml:space="preserve"> промежуточной и итоговой аттестации;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инициация проведения независимой оценки качества образования;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качества образовательных результатов;</w:t>
      </w:r>
    </w:p>
    <w:p w:rsidR="005A2369" w:rsidRPr="00A103F1" w:rsidRDefault="005A2369" w:rsidP="005A2369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3F1">
        <w:rPr>
          <w:rFonts w:ascii="Times New Roman" w:hAnsi="Times New Roman"/>
          <w:color w:val="000000"/>
          <w:sz w:val="24"/>
          <w:szCs w:val="24"/>
        </w:rPr>
        <w:t>участие в процедуре лицензирования и аккредитации в качестве наблюдателей.</w:t>
      </w:r>
    </w:p>
    <w:p w:rsidR="005A2369" w:rsidRPr="00A103F1" w:rsidRDefault="005A2369" w:rsidP="005A2369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5A2369" w:rsidRDefault="005A2369" w:rsidP="005A2369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2369" w:rsidRDefault="005A2369" w:rsidP="005A236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5A2369" w:rsidSect="00A653D4">
      <w:pgSz w:w="11906" w:h="16838"/>
      <w:pgMar w:top="851" w:right="1077" w:bottom="568" w:left="1077" w:header="709" w:footer="709" w:gutter="0"/>
      <w:pgBorders w:display="firstPage" w:offsetFrom="page">
        <w:top w:val="twistedLines1" w:sz="18" w:space="10" w:color="0070C0"/>
        <w:left w:val="twistedLines1" w:sz="18" w:space="10" w:color="0070C0"/>
        <w:bottom w:val="twistedLines1" w:sz="18" w:space="10" w:color="0070C0"/>
        <w:right w:val="twistedLines1" w:sz="18" w:space="10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46D13"/>
    <w:multiLevelType w:val="multilevel"/>
    <w:tmpl w:val="81F6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06A7F"/>
    <w:multiLevelType w:val="multilevel"/>
    <w:tmpl w:val="99E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E25D3"/>
    <w:multiLevelType w:val="hybridMultilevel"/>
    <w:tmpl w:val="3EE8B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7061F8"/>
    <w:multiLevelType w:val="hybridMultilevel"/>
    <w:tmpl w:val="D9A8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B7B82"/>
    <w:multiLevelType w:val="hybridMultilevel"/>
    <w:tmpl w:val="AD96E82E"/>
    <w:lvl w:ilvl="0" w:tplc="6EBC9F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23EAB"/>
    <w:multiLevelType w:val="multilevel"/>
    <w:tmpl w:val="C4268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FF2E94"/>
    <w:multiLevelType w:val="hybridMultilevel"/>
    <w:tmpl w:val="5D16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A7B4E"/>
    <w:multiLevelType w:val="multilevel"/>
    <w:tmpl w:val="44A0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A4C62"/>
    <w:multiLevelType w:val="multilevel"/>
    <w:tmpl w:val="3B3A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B241D"/>
    <w:multiLevelType w:val="hybridMultilevel"/>
    <w:tmpl w:val="B3C40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22B0"/>
    <w:multiLevelType w:val="hybridMultilevel"/>
    <w:tmpl w:val="8722A3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A50EB3C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055CFE"/>
    <w:multiLevelType w:val="multilevel"/>
    <w:tmpl w:val="91B8D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654F08"/>
    <w:multiLevelType w:val="hybridMultilevel"/>
    <w:tmpl w:val="3EE8B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B70D18"/>
    <w:multiLevelType w:val="hybridMultilevel"/>
    <w:tmpl w:val="3EE8B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2E2189"/>
    <w:multiLevelType w:val="hybridMultilevel"/>
    <w:tmpl w:val="3EE8B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1018AD"/>
    <w:multiLevelType w:val="multilevel"/>
    <w:tmpl w:val="9B5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923BC1"/>
    <w:multiLevelType w:val="multilevel"/>
    <w:tmpl w:val="12A21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B3084"/>
    <w:multiLevelType w:val="hybridMultilevel"/>
    <w:tmpl w:val="EB2A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4"/>
  </w:num>
  <w:num w:numId="9">
    <w:abstractNumId w:val="5"/>
  </w:num>
  <w:num w:numId="10">
    <w:abstractNumId w:val="13"/>
  </w:num>
  <w:num w:numId="11">
    <w:abstractNumId w:val="1"/>
  </w:num>
  <w:num w:numId="12">
    <w:abstractNumId w:val="15"/>
  </w:num>
  <w:num w:numId="13">
    <w:abstractNumId w:val="8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CC"/>
    <w:rsid w:val="000A6619"/>
    <w:rsid w:val="000C6991"/>
    <w:rsid w:val="001A2DF8"/>
    <w:rsid w:val="00377DCC"/>
    <w:rsid w:val="00392E79"/>
    <w:rsid w:val="0041171A"/>
    <w:rsid w:val="00442A01"/>
    <w:rsid w:val="00454F04"/>
    <w:rsid w:val="004B3259"/>
    <w:rsid w:val="005A2369"/>
    <w:rsid w:val="005B58A3"/>
    <w:rsid w:val="005D73B1"/>
    <w:rsid w:val="00617228"/>
    <w:rsid w:val="006A3F63"/>
    <w:rsid w:val="006F57E9"/>
    <w:rsid w:val="006F5CDD"/>
    <w:rsid w:val="008120C2"/>
    <w:rsid w:val="00932529"/>
    <w:rsid w:val="00A40B09"/>
    <w:rsid w:val="00A653D4"/>
    <w:rsid w:val="00A94990"/>
    <w:rsid w:val="00AD3C48"/>
    <w:rsid w:val="00C53774"/>
    <w:rsid w:val="00C73DA5"/>
    <w:rsid w:val="00C759F7"/>
    <w:rsid w:val="00CA7876"/>
    <w:rsid w:val="00D51F7E"/>
    <w:rsid w:val="00E7530D"/>
    <w:rsid w:val="00ED6EB8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BA8E-ABB7-4670-9B23-A7E720E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92E7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39"/>
    <w:rsid w:val="00392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2E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7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3B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uiPriority w:val="39"/>
    <w:rsid w:val="005A236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2023-03-17T09:08:00Z</cp:lastPrinted>
  <dcterms:created xsi:type="dcterms:W3CDTF">2023-02-01T07:22:00Z</dcterms:created>
  <dcterms:modified xsi:type="dcterms:W3CDTF">2023-11-15T07:56:00Z</dcterms:modified>
</cp:coreProperties>
</file>