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insideH w:val="single" w:sz="4" w:space="0" w:color="auto"/>
        </w:tblBorders>
        <w:tblLook w:val="04A0" w:firstRow="1" w:lastRow="0" w:firstColumn="1" w:lastColumn="0" w:noHBand="0" w:noVBand="1"/>
      </w:tblPr>
      <w:tblGrid>
        <w:gridCol w:w="10460"/>
        <w:gridCol w:w="222"/>
      </w:tblGrid>
      <w:tr w:rsidR="00114E56" w:rsidTr="00C2181F">
        <w:tc>
          <w:tcPr>
            <w:tcW w:w="4785" w:type="dxa"/>
            <w:hideMark/>
          </w:tcPr>
          <w:p w:rsidR="00FB3511" w:rsidRDefault="00FB3511" w:rsidP="00FB3511">
            <w:pPr>
              <w:spacing w:after="0" w:line="240" w:lineRule="auto"/>
              <w:jc w:val="both"/>
              <w:rPr>
                <w:rFonts w:ascii="Times New Roman" w:hAnsi="Times New Roman"/>
                <w:sz w:val="28"/>
                <w:szCs w:val="28"/>
              </w:rPr>
            </w:pPr>
            <w:bookmarkStart w:id="0" w:name="_GoBack"/>
            <w:r>
              <w:rPr>
                <w:rFonts w:ascii="Times New Roman" w:hAnsi="Times New Roman"/>
                <w:noProof/>
                <w:sz w:val="28"/>
                <w:szCs w:val="28"/>
                <w:lang w:eastAsia="ru-RU"/>
              </w:rPr>
              <w:drawing>
                <wp:inline distT="0" distB="0" distL="0" distR="0" wp14:anchorId="67A03142" wp14:editId="078EA711">
                  <wp:extent cx="6953968" cy="9563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ложение о пед совете.jpg"/>
                          <pic:cNvPicPr/>
                        </pic:nvPicPr>
                        <pic:blipFill>
                          <a:blip r:embed="rId6" cstate="print">
                            <a:biLevel thresh="75000"/>
                            <a:extLst>
                              <a:ext uri="{28A0092B-C50C-407E-A947-70E740481C1C}">
                                <a14:useLocalDpi xmlns:a14="http://schemas.microsoft.com/office/drawing/2010/main" val="0"/>
                              </a:ext>
                            </a:extLst>
                          </a:blip>
                          <a:stretch>
                            <a:fillRect/>
                          </a:stretch>
                        </pic:blipFill>
                        <pic:spPr>
                          <a:xfrm>
                            <a:off x="0" y="0"/>
                            <a:ext cx="6951266" cy="9559385"/>
                          </a:xfrm>
                          <a:prstGeom prst="rect">
                            <a:avLst/>
                          </a:prstGeom>
                        </pic:spPr>
                      </pic:pic>
                    </a:graphicData>
                  </a:graphic>
                </wp:inline>
              </w:drawing>
            </w:r>
            <w:bookmarkEnd w:id="0"/>
          </w:p>
          <w:p w:rsidR="00114E56" w:rsidRDefault="00114E56" w:rsidP="00345CCE">
            <w:pPr>
              <w:spacing w:after="0" w:line="240" w:lineRule="auto"/>
              <w:jc w:val="both"/>
              <w:rPr>
                <w:rFonts w:ascii="Times New Roman" w:hAnsi="Times New Roman"/>
                <w:sz w:val="28"/>
                <w:szCs w:val="28"/>
              </w:rPr>
            </w:pPr>
          </w:p>
        </w:tc>
        <w:tc>
          <w:tcPr>
            <w:tcW w:w="4786" w:type="dxa"/>
            <w:hideMark/>
          </w:tcPr>
          <w:p w:rsidR="00114E56" w:rsidRDefault="00114E56" w:rsidP="00886A1E">
            <w:pPr>
              <w:spacing w:after="0" w:line="240" w:lineRule="auto"/>
              <w:rPr>
                <w:rFonts w:ascii="Times New Roman" w:hAnsi="Times New Roman"/>
                <w:sz w:val="28"/>
                <w:szCs w:val="28"/>
              </w:rPr>
            </w:pPr>
          </w:p>
        </w:tc>
      </w:tr>
    </w:tbl>
    <w:p w:rsidR="00114E56" w:rsidRDefault="00114E56" w:rsidP="00114E56">
      <w:pPr>
        <w:rPr>
          <w:rFonts w:ascii="Times New Roman" w:hAnsi="Times New Roman"/>
          <w:sz w:val="28"/>
          <w:szCs w:val="28"/>
        </w:rPr>
      </w:pPr>
    </w:p>
    <w:p w:rsidR="00114E56" w:rsidRDefault="00114E56" w:rsidP="00114E56">
      <w:pPr>
        <w:spacing w:after="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653367" w:rsidRPr="00653367" w:rsidRDefault="00653367" w:rsidP="00653367">
      <w:pPr>
        <w:spacing w:after="0"/>
        <w:ind w:firstLine="709"/>
        <w:jc w:val="both"/>
        <w:rPr>
          <w:rFonts w:ascii="Times New Roman" w:hAnsi="Times New Roman"/>
          <w:bCs/>
          <w:iCs/>
          <w:sz w:val="28"/>
          <w:szCs w:val="28"/>
        </w:rPr>
      </w:pPr>
      <w:r w:rsidRPr="00653367">
        <w:rPr>
          <w:rFonts w:ascii="Times New Roman" w:hAnsi="Times New Roman"/>
          <w:bCs/>
          <w:iCs/>
          <w:sz w:val="28"/>
          <w:szCs w:val="28"/>
        </w:rPr>
        <w:t>образования, а также учебных пособий, допущенных к использованию при реализации указанных образовательных программ;</w:t>
      </w:r>
    </w:p>
    <w:p w:rsidR="00653367" w:rsidRPr="00653367" w:rsidRDefault="00653367" w:rsidP="00653367">
      <w:pPr>
        <w:shd w:val="clear" w:color="auto" w:fill="FFFFFF"/>
        <w:spacing w:after="0"/>
        <w:ind w:right="-81" w:firstLine="720"/>
        <w:jc w:val="both"/>
        <w:rPr>
          <w:rFonts w:ascii="Times New Roman" w:hAnsi="Times New Roman"/>
          <w:spacing w:val="-10"/>
          <w:sz w:val="28"/>
          <w:szCs w:val="28"/>
        </w:rPr>
      </w:pPr>
      <w:r w:rsidRPr="00653367">
        <w:rPr>
          <w:rFonts w:ascii="Times New Roman" w:hAnsi="Times New Roman"/>
          <w:bCs/>
          <w:iCs/>
          <w:sz w:val="28"/>
          <w:szCs w:val="28"/>
        </w:rPr>
        <w:t xml:space="preserve">- принятие Плана работы Учреждения, </w:t>
      </w:r>
      <w:r w:rsidRPr="00653367">
        <w:rPr>
          <w:rFonts w:ascii="Times New Roman" w:hAnsi="Times New Roman"/>
          <w:iCs/>
          <w:sz w:val="28"/>
          <w:szCs w:val="28"/>
        </w:rPr>
        <w:t xml:space="preserve"> учебного плана,</w:t>
      </w:r>
      <w:r w:rsidRPr="00653367">
        <w:rPr>
          <w:rFonts w:ascii="Times New Roman" w:hAnsi="Times New Roman"/>
          <w:spacing w:val="-10"/>
          <w:sz w:val="28"/>
          <w:szCs w:val="28"/>
        </w:rPr>
        <w:t xml:space="preserve"> режима работы Учреждения;</w:t>
      </w:r>
    </w:p>
    <w:p w:rsidR="00653367" w:rsidRPr="00653367" w:rsidRDefault="00653367" w:rsidP="00653367">
      <w:pPr>
        <w:numPr>
          <w:ilvl w:val="0"/>
          <w:numId w:val="1"/>
        </w:numPr>
        <w:suppressAutoHyphens/>
        <w:spacing w:after="0" w:line="240" w:lineRule="auto"/>
        <w:ind w:left="0" w:firstLine="567"/>
        <w:jc w:val="both"/>
        <w:rPr>
          <w:rFonts w:ascii="Times New Roman" w:hAnsi="Times New Roman"/>
          <w:iCs/>
          <w:sz w:val="28"/>
          <w:szCs w:val="28"/>
        </w:rPr>
      </w:pPr>
      <w:r w:rsidRPr="00653367">
        <w:rPr>
          <w:rFonts w:ascii="Times New Roman" w:hAnsi="Times New Roman"/>
          <w:iCs/>
          <w:sz w:val="28"/>
          <w:szCs w:val="28"/>
        </w:rPr>
        <w:t>выбор различных вариантов содержания образования, форм, методов учебно-воспитательного процесса и способов их реализации;</w:t>
      </w:r>
    </w:p>
    <w:p w:rsidR="00653367" w:rsidRPr="00653367" w:rsidRDefault="00653367" w:rsidP="00653367">
      <w:pPr>
        <w:spacing w:after="0"/>
        <w:ind w:firstLine="709"/>
        <w:jc w:val="both"/>
        <w:rPr>
          <w:rFonts w:ascii="Times New Roman" w:hAnsi="Times New Roman"/>
          <w:bCs/>
          <w:iCs/>
          <w:sz w:val="28"/>
          <w:szCs w:val="28"/>
        </w:rPr>
      </w:pPr>
      <w:r w:rsidRPr="00653367">
        <w:rPr>
          <w:rFonts w:ascii="Times New Roman" w:hAnsi="Times New Roman"/>
          <w:bCs/>
          <w:iCs/>
          <w:sz w:val="28"/>
          <w:szCs w:val="28"/>
        </w:rPr>
        <w:t>- внедрение в практическую деятельность педагогических работников Учреждения достижений педагогической науки и инновационного педагогического опыта, современных образовательных технологий;</w:t>
      </w:r>
    </w:p>
    <w:p w:rsidR="00653367" w:rsidRPr="00653367" w:rsidRDefault="00653367" w:rsidP="00653367">
      <w:pPr>
        <w:spacing w:after="0"/>
        <w:ind w:firstLine="709"/>
        <w:jc w:val="both"/>
        <w:rPr>
          <w:rFonts w:ascii="Times New Roman" w:hAnsi="Times New Roman"/>
          <w:bCs/>
          <w:iCs/>
          <w:sz w:val="28"/>
          <w:szCs w:val="28"/>
        </w:rPr>
      </w:pPr>
      <w:r w:rsidRPr="00653367">
        <w:rPr>
          <w:rFonts w:ascii="Times New Roman" w:hAnsi="Times New Roman"/>
          <w:bCs/>
          <w:iCs/>
          <w:sz w:val="28"/>
          <w:szCs w:val="28"/>
        </w:rPr>
        <w:t>-выявление, обобщение, распространение и внедрение передового опыта педагогических работников Учреждения;</w:t>
      </w:r>
    </w:p>
    <w:p w:rsidR="00653367" w:rsidRPr="00653367" w:rsidRDefault="00653367" w:rsidP="00653367">
      <w:pPr>
        <w:shd w:val="clear" w:color="auto" w:fill="FFFFFF"/>
        <w:spacing w:after="0"/>
        <w:ind w:right="-81" w:firstLine="720"/>
        <w:jc w:val="both"/>
        <w:rPr>
          <w:rFonts w:ascii="Times New Roman" w:hAnsi="Times New Roman"/>
          <w:bCs/>
          <w:iCs/>
          <w:sz w:val="28"/>
          <w:szCs w:val="28"/>
        </w:rPr>
      </w:pPr>
      <w:r w:rsidRPr="00653367">
        <w:rPr>
          <w:rFonts w:ascii="Times New Roman" w:hAnsi="Times New Roman"/>
          <w:iCs/>
          <w:sz w:val="28"/>
          <w:szCs w:val="28"/>
        </w:rPr>
        <w:t>- принятие решения о формах,</w:t>
      </w:r>
      <w:r w:rsidRPr="00653367">
        <w:rPr>
          <w:rFonts w:ascii="Times New Roman" w:hAnsi="Times New Roman"/>
          <w:spacing w:val="-1"/>
          <w:sz w:val="28"/>
          <w:szCs w:val="28"/>
        </w:rPr>
        <w:t xml:space="preserve"> периодичности и порядке проведения текущего контроля,  итогового контроля и </w:t>
      </w:r>
      <w:r w:rsidRPr="00653367">
        <w:rPr>
          <w:rFonts w:ascii="Times New Roman" w:hAnsi="Times New Roman"/>
          <w:iCs/>
          <w:sz w:val="28"/>
          <w:szCs w:val="28"/>
        </w:rPr>
        <w:t xml:space="preserve"> промежуточной </w:t>
      </w:r>
      <w:proofErr w:type="gramStart"/>
      <w:r w:rsidRPr="00653367">
        <w:rPr>
          <w:rFonts w:ascii="Times New Roman" w:hAnsi="Times New Roman"/>
          <w:iCs/>
          <w:sz w:val="28"/>
          <w:szCs w:val="28"/>
        </w:rPr>
        <w:t>аттестации</w:t>
      </w:r>
      <w:proofErr w:type="gramEnd"/>
      <w:r w:rsidRPr="00653367">
        <w:rPr>
          <w:rFonts w:ascii="Times New Roman" w:hAnsi="Times New Roman"/>
          <w:spacing w:val="-2"/>
          <w:sz w:val="28"/>
          <w:szCs w:val="28"/>
        </w:rPr>
        <w:t xml:space="preserve"> </w:t>
      </w:r>
      <w:r w:rsidRPr="00653367">
        <w:rPr>
          <w:rFonts w:ascii="Times New Roman" w:hAnsi="Times New Roman"/>
          <w:sz w:val="28"/>
          <w:szCs w:val="28"/>
        </w:rPr>
        <w:t>обучающихся</w:t>
      </w:r>
      <w:r w:rsidRPr="00653367">
        <w:rPr>
          <w:rFonts w:ascii="Times New Roman" w:hAnsi="Times New Roman"/>
          <w:iCs/>
          <w:sz w:val="28"/>
          <w:szCs w:val="28"/>
        </w:rPr>
        <w:t xml:space="preserve"> в учебном году;</w:t>
      </w:r>
    </w:p>
    <w:p w:rsidR="00653367" w:rsidRPr="00653367" w:rsidRDefault="00653367" w:rsidP="00653367">
      <w:pPr>
        <w:spacing w:after="0"/>
        <w:ind w:firstLine="709"/>
        <w:jc w:val="both"/>
        <w:rPr>
          <w:rFonts w:ascii="Times New Roman" w:hAnsi="Times New Roman"/>
          <w:bCs/>
          <w:iCs/>
          <w:sz w:val="28"/>
          <w:szCs w:val="28"/>
        </w:rPr>
      </w:pPr>
      <w:r w:rsidRPr="00653367">
        <w:rPr>
          <w:rFonts w:ascii="Times New Roman" w:hAnsi="Times New Roman"/>
          <w:bCs/>
          <w:iCs/>
          <w:sz w:val="28"/>
          <w:szCs w:val="28"/>
        </w:rPr>
        <w:t>-принятие решения о награждении учащихся, в том числе медалями «За особые успехи в учении»;</w:t>
      </w:r>
    </w:p>
    <w:p w:rsidR="00653367" w:rsidRPr="00653367" w:rsidRDefault="00653367" w:rsidP="00653367">
      <w:pPr>
        <w:spacing w:after="0"/>
        <w:ind w:firstLine="709"/>
        <w:jc w:val="both"/>
        <w:rPr>
          <w:rFonts w:ascii="Times New Roman" w:hAnsi="Times New Roman"/>
          <w:bCs/>
          <w:iCs/>
          <w:sz w:val="28"/>
          <w:szCs w:val="28"/>
        </w:rPr>
      </w:pPr>
      <w:r w:rsidRPr="00653367">
        <w:rPr>
          <w:rFonts w:ascii="Times New Roman" w:hAnsi="Times New Roman"/>
          <w:bCs/>
          <w:iCs/>
          <w:sz w:val="28"/>
          <w:szCs w:val="28"/>
        </w:rPr>
        <w:t>- направление обучающихся Учреждения с согласия родителей (законных представителей) на психолого-медико-педагогическую комиссию;</w:t>
      </w:r>
    </w:p>
    <w:p w:rsidR="00653367" w:rsidRPr="00653367" w:rsidRDefault="00653367" w:rsidP="00653367">
      <w:pPr>
        <w:spacing w:after="0"/>
        <w:ind w:firstLine="709"/>
        <w:jc w:val="both"/>
        <w:rPr>
          <w:rFonts w:ascii="Times New Roman" w:hAnsi="Times New Roman"/>
          <w:bCs/>
          <w:iCs/>
          <w:sz w:val="28"/>
          <w:szCs w:val="28"/>
        </w:rPr>
      </w:pPr>
      <w:r w:rsidRPr="00653367">
        <w:rPr>
          <w:rFonts w:ascii="Times New Roman" w:hAnsi="Times New Roman"/>
          <w:bCs/>
          <w:iCs/>
          <w:sz w:val="28"/>
          <w:szCs w:val="28"/>
        </w:rPr>
        <w:t xml:space="preserve">- принятие решения о переводе учащихся в следующий класс, условном переводе, оставлении на повторное обучение, переводе на </w:t>
      </w:r>
      <w:proofErr w:type="gramStart"/>
      <w:r w:rsidRPr="00653367">
        <w:rPr>
          <w:rFonts w:ascii="Times New Roman" w:hAnsi="Times New Roman"/>
          <w:bCs/>
          <w:iCs/>
          <w:sz w:val="28"/>
          <w:szCs w:val="28"/>
        </w:rPr>
        <w:t>обучение</w:t>
      </w:r>
      <w:proofErr w:type="gramEnd"/>
      <w:r w:rsidRPr="00653367">
        <w:rPr>
          <w:rFonts w:ascii="Times New Roman" w:hAnsi="Times New Roman"/>
          <w:bCs/>
          <w:iCs/>
          <w:sz w:val="28"/>
          <w:szCs w:val="28"/>
        </w:rPr>
        <w:t xml:space="preserve"> по адаптированным основным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653367" w:rsidRPr="00653367" w:rsidRDefault="00653367" w:rsidP="00653367">
      <w:pPr>
        <w:spacing w:after="0"/>
        <w:ind w:firstLine="709"/>
        <w:jc w:val="both"/>
        <w:rPr>
          <w:rFonts w:ascii="Times New Roman" w:hAnsi="Times New Roman"/>
          <w:bCs/>
          <w:iCs/>
          <w:sz w:val="28"/>
          <w:szCs w:val="28"/>
        </w:rPr>
      </w:pPr>
      <w:r w:rsidRPr="00653367">
        <w:rPr>
          <w:rFonts w:ascii="Times New Roman" w:hAnsi="Times New Roman"/>
          <w:bCs/>
          <w:iCs/>
          <w:sz w:val="28"/>
          <w:szCs w:val="28"/>
        </w:rPr>
        <w:t>- принятие решения о допуске выпускников 9, 11 классов к государственной итоговой аттестации;</w:t>
      </w:r>
    </w:p>
    <w:p w:rsidR="00653367" w:rsidRPr="00653367" w:rsidRDefault="00653367" w:rsidP="00653367">
      <w:pPr>
        <w:spacing w:after="0"/>
        <w:ind w:firstLine="709"/>
        <w:jc w:val="both"/>
        <w:rPr>
          <w:rFonts w:ascii="Times New Roman" w:hAnsi="Times New Roman"/>
          <w:bCs/>
          <w:iCs/>
          <w:sz w:val="28"/>
          <w:szCs w:val="28"/>
        </w:rPr>
      </w:pPr>
      <w:r w:rsidRPr="00653367">
        <w:rPr>
          <w:rFonts w:ascii="Times New Roman" w:hAnsi="Times New Roman"/>
          <w:bCs/>
          <w:iCs/>
          <w:sz w:val="28"/>
          <w:szCs w:val="28"/>
        </w:rPr>
        <w:t>- принятие решения о выдаче аттестатов об основном общем и среднем общем образовании;</w:t>
      </w:r>
    </w:p>
    <w:p w:rsidR="00653367" w:rsidRPr="00653367" w:rsidRDefault="00653367" w:rsidP="00653367">
      <w:pPr>
        <w:spacing w:after="0"/>
        <w:ind w:left="360"/>
        <w:jc w:val="both"/>
        <w:rPr>
          <w:rFonts w:ascii="Times New Roman" w:hAnsi="Times New Roman"/>
          <w:bCs/>
          <w:iCs/>
          <w:sz w:val="28"/>
          <w:szCs w:val="28"/>
        </w:rPr>
      </w:pPr>
      <w:r w:rsidRPr="00653367">
        <w:rPr>
          <w:rFonts w:ascii="Times New Roman" w:hAnsi="Times New Roman"/>
          <w:iCs/>
          <w:sz w:val="28"/>
          <w:szCs w:val="28"/>
        </w:rPr>
        <w:t>- принятие решения об исключении обучающегося из Учреждения в случаях,  предусмотренных действующим законодательством;</w:t>
      </w:r>
    </w:p>
    <w:p w:rsidR="00653367" w:rsidRPr="00653367" w:rsidRDefault="00653367" w:rsidP="00653367">
      <w:pPr>
        <w:spacing w:after="0"/>
        <w:ind w:firstLine="709"/>
        <w:jc w:val="both"/>
        <w:rPr>
          <w:rFonts w:ascii="Times New Roman" w:hAnsi="Times New Roman"/>
          <w:bCs/>
          <w:iCs/>
          <w:sz w:val="28"/>
          <w:szCs w:val="28"/>
        </w:rPr>
      </w:pPr>
      <w:r w:rsidRPr="00653367">
        <w:rPr>
          <w:rFonts w:ascii="Times New Roman" w:hAnsi="Times New Roman"/>
          <w:bCs/>
          <w:iCs/>
          <w:sz w:val="28"/>
          <w:szCs w:val="28"/>
        </w:rPr>
        <w:t>- принятие решения о награждении и стимулировании работников Учреждения;</w:t>
      </w:r>
    </w:p>
    <w:p w:rsidR="00653367" w:rsidRPr="00653367" w:rsidRDefault="00653367" w:rsidP="00653367">
      <w:pPr>
        <w:numPr>
          <w:ilvl w:val="0"/>
          <w:numId w:val="1"/>
        </w:numPr>
        <w:suppressAutoHyphens/>
        <w:spacing w:after="0" w:line="240" w:lineRule="auto"/>
        <w:ind w:left="0" w:firstLine="709"/>
        <w:jc w:val="both"/>
        <w:rPr>
          <w:rFonts w:ascii="Times New Roman" w:hAnsi="Times New Roman"/>
          <w:bCs/>
          <w:iCs/>
          <w:sz w:val="28"/>
          <w:szCs w:val="28"/>
        </w:rPr>
      </w:pPr>
      <w:r w:rsidRPr="00653367">
        <w:rPr>
          <w:rFonts w:ascii="Times New Roman" w:hAnsi="Times New Roman"/>
          <w:iCs/>
          <w:sz w:val="28"/>
          <w:szCs w:val="28"/>
        </w:rPr>
        <w:t>делегирование представителей от педагогов в Управляющий Совет Учреждения;</w:t>
      </w:r>
    </w:p>
    <w:p w:rsidR="00653367" w:rsidRPr="00653367" w:rsidRDefault="00653367" w:rsidP="00653367">
      <w:pPr>
        <w:spacing w:after="0"/>
        <w:ind w:firstLine="567"/>
        <w:jc w:val="both"/>
        <w:rPr>
          <w:rFonts w:ascii="Times New Roman" w:hAnsi="Times New Roman"/>
          <w:iCs/>
          <w:sz w:val="28"/>
          <w:szCs w:val="28"/>
        </w:rPr>
      </w:pPr>
      <w:r w:rsidRPr="00653367">
        <w:rPr>
          <w:rFonts w:ascii="Times New Roman" w:hAnsi="Times New Roman"/>
          <w:iCs/>
          <w:sz w:val="28"/>
          <w:szCs w:val="28"/>
        </w:rPr>
        <w:t>- принятие окончательного решения по спорным вопросам, входящим в его компетенцию.</w:t>
      </w:r>
    </w:p>
    <w:p w:rsidR="00C16575" w:rsidRPr="00C16575" w:rsidRDefault="00C16575" w:rsidP="00653367">
      <w:pPr>
        <w:spacing w:after="0"/>
        <w:ind w:firstLine="709"/>
        <w:jc w:val="both"/>
        <w:rPr>
          <w:rFonts w:ascii="Times New Roman" w:hAnsi="Times New Roman"/>
          <w:b/>
          <w:bCs/>
          <w:iCs/>
          <w:sz w:val="28"/>
          <w:szCs w:val="28"/>
        </w:rPr>
      </w:pPr>
      <w:r w:rsidRPr="00C16575">
        <w:rPr>
          <w:rFonts w:ascii="Times New Roman" w:hAnsi="Times New Roman"/>
          <w:b/>
          <w:bCs/>
          <w:iCs/>
          <w:sz w:val="28"/>
          <w:szCs w:val="28"/>
        </w:rPr>
        <w:t xml:space="preserve">3. Организация работы Педагогического совета. </w:t>
      </w:r>
    </w:p>
    <w:p w:rsidR="00653367" w:rsidRPr="00653367" w:rsidRDefault="00653367" w:rsidP="00653367">
      <w:pPr>
        <w:spacing w:after="0"/>
        <w:ind w:firstLine="709"/>
        <w:jc w:val="both"/>
        <w:rPr>
          <w:rFonts w:ascii="Times New Roman" w:hAnsi="Times New Roman"/>
          <w:bCs/>
          <w:iCs/>
          <w:sz w:val="28"/>
          <w:szCs w:val="28"/>
        </w:rPr>
      </w:pPr>
      <w:r w:rsidRPr="00653367">
        <w:rPr>
          <w:rFonts w:ascii="Times New Roman" w:hAnsi="Times New Roman"/>
          <w:bCs/>
          <w:iCs/>
          <w:sz w:val="28"/>
          <w:szCs w:val="28"/>
        </w:rPr>
        <w:t xml:space="preserve">Педагогический совет вправе принимать решение, если на его заседании присутствуют не менее двух третей списочного состава педагогических работников Учреждения. Решение Педагогического совета считается правомочным, если за него проголосовало более половины присутствующих педагогических работников Учреждения. Процедура голосования определяется Педагогическим советом Учреждения. Решение Педагогического совета, утвержденное приказом директора Учреждения, является обязательным для исполнения. Заседания Педагогического </w:t>
      </w:r>
      <w:r w:rsidRPr="00653367">
        <w:rPr>
          <w:rFonts w:ascii="Times New Roman" w:hAnsi="Times New Roman"/>
          <w:bCs/>
          <w:iCs/>
          <w:sz w:val="28"/>
          <w:szCs w:val="28"/>
        </w:rPr>
        <w:lastRenderedPageBreak/>
        <w:t xml:space="preserve">совета проводятся не реже 4 раз в год в соответствии с планом, являющимся составной частью Плана работы Учреждения. Внеочередные заседания Педагогического совета, в случаях, не терпящих отлагательств, созываются директором Учреждения или проводятся по требованию не менее одной трети педагогических работников Учреждения. </w:t>
      </w:r>
    </w:p>
    <w:p w:rsidR="00653367" w:rsidRPr="00653367" w:rsidRDefault="00653367" w:rsidP="00653367">
      <w:pPr>
        <w:spacing w:after="0"/>
        <w:ind w:firstLine="709"/>
        <w:jc w:val="both"/>
        <w:rPr>
          <w:rFonts w:ascii="Times New Roman" w:hAnsi="Times New Roman"/>
          <w:bCs/>
          <w:iCs/>
          <w:sz w:val="28"/>
          <w:szCs w:val="28"/>
        </w:rPr>
      </w:pPr>
      <w:r w:rsidRPr="00653367">
        <w:rPr>
          <w:rFonts w:ascii="Times New Roman" w:hAnsi="Times New Roman"/>
          <w:bCs/>
          <w:iCs/>
          <w:sz w:val="28"/>
          <w:szCs w:val="28"/>
        </w:rPr>
        <w:t>Ход Педагогического совета и его решения оформляются протоколами.</w:t>
      </w:r>
    </w:p>
    <w:p w:rsidR="00653367" w:rsidRPr="00653367" w:rsidRDefault="00653367" w:rsidP="00653367">
      <w:pPr>
        <w:spacing w:after="0"/>
        <w:ind w:firstLine="709"/>
        <w:jc w:val="both"/>
        <w:rPr>
          <w:rFonts w:ascii="Times New Roman" w:hAnsi="Times New Roman"/>
          <w:bCs/>
          <w:iCs/>
          <w:sz w:val="28"/>
          <w:szCs w:val="28"/>
        </w:rPr>
      </w:pPr>
      <w:r w:rsidRPr="00653367">
        <w:rPr>
          <w:rFonts w:ascii="Times New Roman" w:hAnsi="Times New Roman"/>
          <w:bCs/>
          <w:iCs/>
          <w:sz w:val="28"/>
          <w:szCs w:val="28"/>
        </w:rPr>
        <w:t xml:space="preserve"> Нумерация протоколов ведется от месяца, предшествующего началу учебного года. Протоколы подписываются председателем и секретарем Педагогического совета.</w:t>
      </w:r>
    </w:p>
    <w:p w:rsidR="00653367" w:rsidRPr="00653367" w:rsidRDefault="00653367" w:rsidP="00653367">
      <w:pPr>
        <w:autoSpaceDE w:val="0"/>
        <w:spacing w:after="0"/>
        <w:ind w:firstLine="709"/>
        <w:jc w:val="both"/>
        <w:outlineLvl w:val="0"/>
        <w:rPr>
          <w:rFonts w:ascii="Times New Roman" w:hAnsi="Times New Roman"/>
          <w:bCs/>
          <w:iCs/>
          <w:sz w:val="28"/>
          <w:szCs w:val="28"/>
        </w:rPr>
      </w:pPr>
      <w:r w:rsidRPr="00653367">
        <w:rPr>
          <w:rFonts w:ascii="Times New Roman" w:hAnsi="Times New Roman"/>
          <w:sz w:val="28"/>
          <w:szCs w:val="28"/>
        </w:rPr>
        <w:t>Педагогический совет в лице его председателя может выступать в рамках своих полномочий от имени Учреждения перед любыми лицами и в любых формах, не противоречащих закону, в том числе имеет право обращаться в органы государственной власти, органы местного самоуправления с заявлениями, предложениями, жалобами.</w:t>
      </w:r>
    </w:p>
    <w:p w:rsidR="00653367" w:rsidRPr="00653367" w:rsidRDefault="00653367" w:rsidP="00653367">
      <w:pPr>
        <w:spacing w:after="0"/>
        <w:ind w:firstLine="709"/>
        <w:outlineLvl w:val="0"/>
        <w:rPr>
          <w:rFonts w:ascii="Times New Roman" w:hAnsi="Times New Roman"/>
          <w:sz w:val="28"/>
          <w:szCs w:val="28"/>
        </w:rPr>
      </w:pPr>
    </w:p>
    <w:p w:rsidR="005A7271" w:rsidRPr="00653367" w:rsidRDefault="005A7271" w:rsidP="00653367">
      <w:pPr>
        <w:spacing w:after="0"/>
        <w:rPr>
          <w:rFonts w:ascii="Times New Roman" w:hAnsi="Times New Roman"/>
        </w:rPr>
      </w:pPr>
    </w:p>
    <w:sectPr w:rsidR="005A7271" w:rsidRPr="00653367" w:rsidSect="00FB351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14E56"/>
    <w:rsid w:val="00114E56"/>
    <w:rsid w:val="00345CCE"/>
    <w:rsid w:val="004831D1"/>
    <w:rsid w:val="005A7271"/>
    <w:rsid w:val="00653367"/>
    <w:rsid w:val="00886A1E"/>
    <w:rsid w:val="009843FD"/>
    <w:rsid w:val="00A51892"/>
    <w:rsid w:val="00C16575"/>
    <w:rsid w:val="00FB3511"/>
    <w:rsid w:val="00FE7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E56"/>
    <w:pPr>
      <w:spacing w:after="160" w:line="25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831D1"/>
    <w:rPr>
      <w:b/>
      <w:bCs/>
    </w:rPr>
  </w:style>
  <w:style w:type="paragraph" w:styleId="a4">
    <w:name w:val="Balloon Text"/>
    <w:basedOn w:val="a"/>
    <w:link w:val="a5"/>
    <w:uiPriority w:val="99"/>
    <w:semiHidden/>
    <w:unhideWhenUsed/>
    <w:rsid w:val="00FB35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3511"/>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487</Words>
  <Characters>2778</Characters>
  <Application>Microsoft Office Word</Application>
  <DocSecurity>0</DocSecurity>
  <Lines>23</Lines>
  <Paragraphs>6</Paragraphs>
  <ScaleCrop>false</ScaleCrop>
  <Company>Microsoft</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Каэр Морхен</cp:lastModifiedBy>
  <cp:revision>10</cp:revision>
  <cp:lastPrinted>2017-02-21T12:39:00Z</cp:lastPrinted>
  <dcterms:created xsi:type="dcterms:W3CDTF">2017-02-20T13:30:00Z</dcterms:created>
  <dcterms:modified xsi:type="dcterms:W3CDTF">2017-05-23T07:10:00Z</dcterms:modified>
</cp:coreProperties>
</file>